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1CF6A3" w14:textId="2E8F8C32" w:rsidR="00156A1A" w:rsidRPr="007728E8" w:rsidRDefault="00AD09EF" w:rsidP="00156A1A">
      <w:pPr>
        <w:pStyle w:val="CRCoverPage"/>
        <w:tabs>
          <w:tab w:val="right" w:pos="9639"/>
        </w:tabs>
        <w:spacing w:after="0"/>
        <w:rPr>
          <w:b/>
          <w:i/>
          <w:noProof/>
          <w:sz w:val="28"/>
        </w:rPr>
      </w:pPr>
      <w:r>
        <w:rPr>
          <w:b/>
          <w:bCs/>
          <w:sz w:val="24"/>
          <w:szCs w:val="24"/>
          <w:lang w:eastAsia="ja-JP"/>
        </w:rPr>
        <w:t>3GPP TSG-RAN WG2 Meeting #10</w:t>
      </w:r>
      <w:r w:rsidR="00C6109C">
        <w:rPr>
          <w:b/>
          <w:bCs/>
          <w:sz w:val="24"/>
          <w:szCs w:val="24"/>
          <w:lang w:eastAsia="ja-JP"/>
        </w:rPr>
        <w:t>8</w:t>
      </w:r>
      <w:r w:rsidR="00156A1A">
        <w:rPr>
          <w:b/>
          <w:i/>
          <w:noProof/>
          <w:sz w:val="28"/>
        </w:rPr>
        <w:tab/>
      </w:r>
      <w:r w:rsidR="006C6B47">
        <w:rPr>
          <w:b/>
          <w:i/>
          <w:noProof/>
          <w:sz w:val="28"/>
        </w:rPr>
        <w:t xml:space="preserve"> </w:t>
      </w:r>
      <w:r w:rsidR="00071E0C" w:rsidRPr="00633549">
        <w:rPr>
          <w:b/>
          <w:noProof/>
          <w:sz w:val="28"/>
        </w:rPr>
        <w:t xml:space="preserve">Tdoc </w:t>
      </w:r>
      <w:r w:rsidR="00DC2CA2" w:rsidRPr="00DC2CA2">
        <w:rPr>
          <w:b/>
          <w:noProof/>
          <w:sz w:val="28"/>
        </w:rPr>
        <w:t>R2-19</w:t>
      </w:r>
      <w:r w:rsidR="005B1EDF">
        <w:rPr>
          <w:b/>
          <w:noProof/>
          <w:sz w:val="28"/>
        </w:rPr>
        <w:t>14588</w:t>
      </w:r>
      <w:bookmarkStart w:id="0" w:name="_GoBack"/>
      <w:bookmarkEnd w:id="0"/>
    </w:p>
    <w:p w14:paraId="142E7EB2" w14:textId="34575D32" w:rsidR="00156A1A" w:rsidRDefault="00C6109C" w:rsidP="00156A1A">
      <w:pPr>
        <w:pStyle w:val="CRCoverPage"/>
        <w:rPr>
          <w:b/>
          <w:noProof/>
          <w:sz w:val="24"/>
        </w:rPr>
      </w:pPr>
      <w:r>
        <w:rPr>
          <w:b/>
          <w:sz w:val="24"/>
          <w:szCs w:val="24"/>
        </w:rPr>
        <w:t>Reno</w:t>
      </w:r>
      <w:r w:rsidR="000A578F">
        <w:rPr>
          <w:b/>
          <w:sz w:val="24"/>
          <w:szCs w:val="24"/>
        </w:rPr>
        <w:t xml:space="preserve">, </w:t>
      </w:r>
      <w:r>
        <w:rPr>
          <w:b/>
          <w:sz w:val="24"/>
          <w:szCs w:val="24"/>
        </w:rPr>
        <w:t>USA</w:t>
      </w:r>
      <w:r w:rsidR="00AD09EF">
        <w:rPr>
          <w:b/>
          <w:sz w:val="24"/>
          <w:szCs w:val="24"/>
        </w:rPr>
        <w:t xml:space="preserve">, </w:t>
      </w:r>
      <w:r w:rsidR="00754534">
        <w:rPr>
          <w:b/>
          <w:sz w:val="24"/>
          <w:szCs w:val="24"/>
        </w:rPr>
        <w:t>1</w:t>
      </w:r>
      <w:r>
        <w:rPr>
          <w:b/>
          <w:sz w:val="24"/>
          <w:szCs w:val="24"/>
        </w:rPr>
        <w:t>8</w:t>
      </w:r>
      <w:r w:rsidR="00AD09EF" w:rsidRPr="00AD09EF">
        <w:rPr>
          <w:b/>
          <w:sz w:val="24"/>
          <w:szCs w:val="24"/>
          <w:vertAlign w:val="superscript"/>
        </w:rPr>
        <w:t>th</w:t>
      </w:r>
      <w:r w:rsidR="00AD09EF">
        <w:rPr>
          <w:b/>
          <w:sz w:val="24"/>
          <w:szCs w:val="24"/>
        </w:rPr>
        <w:t xml:space="preserve"> </w:t>
      </w:r>
      <w:r>
        <w:rPr>
          <w:b/>
          <w:sz w:val="24"/>
          <w:szCs w:val="24"/>
        </w:rPr>
        <w:t>Nov</w:t>
      </w:r>
      <w:r w:rsidR="005A4A8D">
        <w:rPr>
          <w:b/>
          <w:sz w:val="24"/>
          <w:szCs w:val="24"/>
        </w:rPr>
        <w:t xml:space="preserve"> </w:t>
      </w:r>
      <w:r w:rsidR="00AD09EF">
        <w:rPr>
          <w:b/>
          <w:sz w:val="24"/>
          <w:szCs w:val="24"/>
        </w:rPr>
        <w:t>–</w:t>
      </w:r>
      <w:r w:rsidR="005A4A8D">
        <w:rPr>
          <w:b/>
          <w:sz w:val="24"/>
          <w:szCs w:val="24"/>
        </w:rPr>
        <w:t xml:space="preserve"> </w:t>
      </w:r>
      <w:r>
        <w:rPr>
          <w:b/>
          <w:sz w:val="24"/>
          <w:szCs w:val="24"/>
        </w:rPr>
        <w:t>22</w:t>
      </w:r>
      <w:r>
        <w:rPr>
          <w:b/>
          <w:sz w:val="24"/>
          <w:szCs w:val="24"/>
          <w:vertAlign w:val="superscript"/>
        </w:rPr>
        <w:t>nd</w:t>
      </w:r>
      <w:r w:rsidR="00AD09EF">
        <w:rPr>
          <w:b/>
          <w:sz w:val="24"/>
          <w:szCs w:val="24"/>
        </w:rPr>
        <w:t xml:space="preserve"> </w:t>
      </w:r>
      <w:r>
        <w:rPr>
          <w:b/>
          <w:sz w:val="24"/>
          <w:szCs w:val="24"/>
        </w:rPr>
        <w:t>Nov</w:t>
      </w:r>
      <w:r w:rsidR="002C600F" w:rsidRPr="009E4773">
        <w:rPr>
          <w:b/>
          <w:sz w:val="24"/>
          <w:szCs w:val="24"/>
        </w:rPr>
        <w:t xml:space="preserve"> </w:t>
      </w:r>
      <w:r w:rsidR="00F5683C">
        <w:rPr>
          <w:b/>
          <w:sz w:val="24"/>
          <w:szCs w:val="24"/>
        </w:rPr>
        <w:t>201</w:t>
      </w:r>
      <w:r w:rsidR="000A7352">
        <w:rPr>
          <w:b/>
          <w:sz w:val="24"/>
          <w:szCs w:val="24"/>
        </w:rPr>
        <w:t>9</w:t>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534864">
        <w:rPr>
          <w:b/>
          <w:sz w:val="24"/>
          <w:szCs w:val="24"/>
        </w:rPr>
        <w:tab/>
      </w:r>
      <w:r w:rsidR="00534864">
        <w:rPr>
          <w:b/>
          <w:sz w:val="24"/>
          <w:szCs w:val="24"/>
        </w:rPr>
        <w:tab/>
      </w:r>
      <w:r w:rsidR="00534864">
        <w:rPr>
          <w:b/>
          <w:sz w:val="24"/>
          <w:szCs w:val="24"/>
        </w:rPr>
        <w:tab/>
      </w:r>
    </w:p>
    <w:p w14:paraId="56BF1DF9" w14:textId="706064F1" w:rsidR="00156A1A" w:rsidRPr="009A6513" w:rsidRDefault="001B28F8" w:rsidP="0000505D">
      <w:pPr>
        <w:pStyle w:val="CRCoverPage"/>
        <w:ind w:left="1988" w:hanging="1988"/>
        <w:rPr>
          <w:b/>
          <w:noProof/>
          <w:sz w:val="24"/>
        </w:rPr>
      </w:pPr>
      <w:r>
        <w:rPr>
          <w:b/>
          <w:noProof/>
          <w:sz w:val="24"/>
        </w:rPr>
        <w:t>Agenda Item:</w:t>
      </w:r>
      <w:r>
        <w:rPr>
          <w:b/>
          <w:noProof/>
          <w:sz w:val="24"/>
        </w:rPr>
        <w:tab/>
      </w:r>
      <w:r w:rsidR="00C6109C">
        <w:rPr>
          <w:b/>
          <w:noProof/>
          <w:sz w:val="24"/>
        </w:rPr>
        <w:t>6</w:t>
      </w:r>
      <w:r w:rsidR="00D26A64" w:rsidRPr="00D26A64">
        <w:rPr>
          <w:b/>
          <w:noProof/>
          <w:sz w:val="24"/>
        </w:rPr>
        <w:t>.</w:t>
      </w:r>
      <w:r w:rsidR="005E1402">
        <w:rPr>
          <w:b/>
          <w:noProof/>
          <w:sz w:val="24"/>
        </w:rPr>
        <w:t>6</w:t>
      </w:r>
      <w:r w:rsidR="00D26A64" w:rsidRPr="00D26A64">
        <w:rPr>
          <w:b/>
          <w:noProof/>
          <w:sz w:val="24"/>
        </w:rPr>
        <w:t>.</w:t>
      </w:r>
      <w:r w:rsidR="000878B6">
        <w:rPr>
          <w:b/>
          <w:noProof/>
          <w:sz w:val="24"/>
        </w:rPr>
        <w:t>4</w:t>
      </w:r>
      <w:r w:rsidR="00D26A64" w:rsidRPr="00D26A64">
        <w:rPr>
          <w:b/>
          <w:noProof/>
          <w:sz w:val="24"/>
        </w:rPr>
        <w:t xml:space="preserve">.1 </w:t>
      </w:r>
    </w:p>
    <w:p w14:paraId="7CEDB2D8" w14:textId="7216B01B" w:rsidR="00156A1A" w:rsidRPr="009A6513" w:rsidRDefault="00765A0B" w:rsidP="00765A0B">
      <w:pPr>
        <w:pStyle w:val="CRCoverPage"/>
        <w:ind w:left="1988" w:hanging="1988"/>
        <w:rPr>
          <w:b/>
          <w:noProof/>
          <w:sz w:val="24"/>
        </w:rPr>
      </w:pPr>
      <w:r>
        <w:rPr>
          <w:b/>
          <w:noProof/>
          <w:sz w:val="24"/>
        </w:rPr>
        <w:t>Souce:</w:t>
      </w:r>
      <w:r>
        <w:rPr>
          <w:b/>
          <w:noProof/>
          <w:sz w:val="24"/>
        </w:rPr>
        <w:tab/>
      </w:r>
      <w:r w:rsidR="003A282C">
        <w:rPr>
          <w:b/>
          <w:noProof/>
          <w:sz w:val="24"/>
        </w:rPr>
        <w:t>MediaTek Inc.</w:t>
      </w:r>
    </w:p>
    <w:p w14:paraId="45F2FD0F" w14:textId="66688BC8" w:rsidR="00156A1A" w:rsidRPr="00C93A3C" w:rsidRDefault="006F1027" w:rsidP="006F1027">
      <w:pPr>
        <w:pStyle w:val="CRCoverPage"/>
        <w:ind w:left="1988" w:hanging="1988"/>
        <w:rPr>
          <w:b/>
          <w:noProof/>
          <w:sz w:val="24"/>
        </w:rPr>
      </w:pPr>
      <w:r w:rsidRPr="002835AD">
        <w:rPr>
          <w:b/>
          <w:noProof/>
          <w:sz w:val="24"/>
        </w:rPr>
        <w:t>Title:</w:t>
      </w:r>
      <w:r w:rsidRPr="002835AD">
        <w:rPr>
          <w:b/>
          <w:noProof/>
          <w:sz w:val="24"/>
        </w:rPr>
        <w:tab/>
      </w:r>
      <w:bookmarkStart w:id="1" w:name="OLE_LINK1"/>
      <w:bookmarkStart w:id="2" w:name="OLE_LINK2"/>
      <w:r w:rsidR="00C6109C">
        <w:rPr>
          <w:b/>
          <w:noProof/>
          <w:sz w:val="24"/>
        </w:rPr>
        <w:t>Synchronized Handover without Random Access</w:t>
      </w:r>
      <w:r w:rsidR="00D057B0">
        <w:rPr>
          <w:b/>
          <w:noProof/>
          <w:sz w:val="24"/>
        </w:rPr>
        <w:t xml:space="preserve"> </w:t>
      </w:r>
      <w:r w:rsidR="008F26CD" w:rsidRPr="002835AD">
        <w:rPr>
          <w:b/>
          <w:noProof/>
          <w:sz w:val="24"/>
        </w:rPr>
        <w:t xml:space="preserve">in </w:t>
      </w:r>
      <w:r w:rsidR="00BD5366" w:rsidRPr="002835AD">
        <w:rPr>
          <w:b/>
          <w:noProof/>
          <w:sz w:val="24"/>
        </w:rPr>
        <w:t xml:space="preserve">LEO </w:t>
      </w:r>
      <w:r w:rsidR="008F26CD" w:rsidRPr="002835AD">
        <w:rPr>
          <w:b/>
          <w:noProof/>
          <w:sz w:val="24"/>
        </w:rPr>
        <w:t>NTN</w:t>
      </w:r>
    </w:p>
    <w:bookmarkEnd w:id="1"/>
    <w:bookmarkEnd w:id="2"/>
    <w:p w14:paraId="15E2F434" w14:textId="77777777" w:rsidR="00156A1A" w:rsidRPr="00E15E7F" w:rsidRDefault="00156A1A" w:rsidP="00156A1A">
      <w:pPr>
        <w:pStyle w:val="CRCoverPage"/>
        <w:rPr>
          <w:b/>
          <w:noProof/>
          <w:sz w:val="24"/>
        </w:rPr>
      </w:pPr>
      <w:r w:rsidRPr="002C6D48">
        <w:rPr>
          <w:b/>
          <w:noProof/>
          <w:sz w:val="24"/>
        </w:rPr>
        <w:t>Document for:</w:t>
      </w:r>
      <w:r w:rsidRPr="002C6D48">
        <w:rPr>
          <w:b/>
          <w:noProof/>
          <w:sz w:val="24"/>
        </w:rPr>
        <w:tab/>
      </w:r>
      <w:r w:rsidRPr="002C6D48">
        <w:rPr>
          <w:b/>
          <w:noProof/>
          <w:sz w:val="24"/>
        </w:rPr>
        <w:tab/>
      </w:r>
      <w:r>
        <w:rPr>
          <w:b/>
          <w:noProof/>
          <w:sz w:val="24"/>
        </w:rPr>
        <w:t>Discussion and decision</w:t>
      </w:r>
    </w:p>
    <w:p w14:paraId="3EBF3ADE" w14:textId="77777777" w:rsidR="00CA2EA4" w:rsidRPr="008321E7" w:rsidRDefault="003C1CA3" w:rsidP="002000A7">
      <w:pPr>
        <w:pStyle w:val="Heading1"/>
        <w:rPr>
          <w:b/>
          <w:lang w:val="en-US" w:eastAsia="ko-KR"/>
        </w:rPr>
      </w:pPr>
      <w:r w:rsidRPr="008321E7">
        <w:rPr>
          <w:b/>
          <w:lang w:val="en-US" w:eastAsia="ko-KR"/>
        </w:rPr>
        <w:t xml:space="preserve">1 </w:t>
      </w:r>
      <w:r w:rsidR="00156A1A" w:rsidRPr="008321E7">
        <w:rPr>
          <w:b/>
          <w:lang w:val="en-US" w:eastAsia="ko-KR"/>
        </w:rPr>
        <w:t>Introduction</w:t>
      </w:r>
    </w:p>
    <w:p w14:paraId="34CE1F6C" w14:textId="232297F9" w:rsidR="007314B4" w:rsidRDefault="00AD0627" w:rsidP="003815DE">
      <w:pPr>
        <w:pStyle w:val="Doc-text2"/>
        <w:ind w:left="0" w:firstLine="0"/>
        <w:jc w:val="both"/>
        <w:rPr>
          <w:lang w:eastAsia="en-GB"/>
        </w:rPr>
      </w:pPr>
      <w:r w:rsidRPr="00AD0627">
        <w:rPr>
          <w:lang w:eastAsia="en-GB"/>
        </w:rPr>
        <w:t>Rel-16 enhancements for NR-NTN was</w:t>
      </w:r>
      <w:r w:rsidR="009C067E">
        <w:rPr>
          <w:lang w:eastAsia="en-GB"/>
        </w:rPr>
        <w:t xml:space="preserve"> approved at RAN Plenary #80 </w:t>
      </w:r>
      <w:r w:rsidR="009C067E">
        <w:rPr>
          <w:lang w:eastAsia="en-GB"/>
        </w:rPr>
        <w:fldChar w:fldCharType="begin"/>
      </w:r>
      <w:r w:rsidR="009C067E">
        <w:rPr>
          <w:lang w:eastAsia="en-GB"/>
        </w:rPr>
        <w:instrText xml:space="preserve"> REF _Ref7643559 \r \h </w:instrText>
      </w:r>
      <w:r w:rsidR="003815DE">
        <w:rPr>
          <w:lang w:eastAsia="en-GB"/>
        </w:rPr>
        <w:instrText xml:space="preserve"> \* MERGEFORMAT </w:instrText>
      </w:r>
      <w:r w:rsidR="009C067E">
        <w:rPr>
          <w:lang w:eastAsia="en-GB"/>
        </w:rPr>
      </w:r>
      <w:r w:rsidR="009C067E">
        <w:rPr>
          <w:lang w:eastAsia="en-GB"/>
        </w:rPr>
        <w:fldChar w:fldCharType="separate"/>
      </w:r>
      <w:r w:rsidR="0083749C">
        <w:rPr>
          <w:lang w:eastAsia="en-GB"/>
        </w:rPr>
        <w:t>[1]</w:t>
      </w:r>
      <w:r w:rsidR="009C067E">
        <w:rPr>
          <w:lang w:eastAsia="en-GB"/>
        </w:rPr>
        <w:fldChar w:fldCharType="end"/>
      </w:r>
      <w:r w:rsidRPr="00AD0627">
        <w:rPr>
          <w:lang w:eastAsia="en-GB"/>
        </w:rPr>
        <w:t xml:space="preserve">. The </w:t>
      </w:r>
      <w:r>
        <w:rPr>
          <w:lang w:eastAsia="en-GB"/>
        </w:rPr>
        <w:t xml:space="preserve">corresponding </w:t>
      </w:r>
      <w:r w:rsidRPr="00AD0627">
        <w:rPr>
          <w:lang w:eastAsia="en-GB"/>
        </w:rPr>
        <w:t>study item has identified mobility aspects for idle UE and connected UEs</w:t>
      </w:r>
      <w:r w:rsidR="009C067E">
        <w:rPr>
          <w:lang w:eastAsia="en-GB"/>
        </w:rPr>
        <w:t xml:space="preserve"> </w:t>
      </w:r>
      <w:r w:rsidR="009C067E">
        <w:rPr>
          <w:lang w:eastAsia="en-GB"/>
        </w:rPr>
        <w:fldChar w:fldCharType="begin"/>
      </w:r>
      <w:r w:rsidR="009C067E">
        <w:rPr>
          <w:lang w:eastAsia="en-GB"/>
        </w:rPr>
        <w:instrText xml:space="preserve"> REF _Ref7643590 \r \h </w:instrText>
      </w:r>
      <w:r w:rsidR="003815DE">
        <w:rPr>
          <w:lang w:eastAsia="en-GB"/>
        </w:rPr>
        <w:instrText xml:space="preserve"> \* MERGEFORMAT </w:instrText>
      </w:r>
      <w:r w:rsidR="009C067E">
        <w:rPr>
          <w:lang w:eastAsia="en-GB"/>
        </w:rPr>
      </w:r>
      <w:r w:rsidR="009C067E">
        <w:rPr>
          <w:lang w:eastAsia="en-GB"/>
        </w:rPr>
        <w:fldChar w:fldCharType="separate"/>
      </w:r>
      <w:r w:rsidR="0083749C">
        <w:rPr>
          <w:lang w:eastAsia="en-GB"/>
        </w:rPr>
        <w:t>[2]</w:t>
      </w:r>
      <w:r w:rsidR="009C067E">
        <w:rPr>
          <w:lang w:eastAsia="en-GB"/>
        </w:rPr>
        <w:fldChar w:fldCharType="end"/>
      </w:r>
      <w:r w:rsidR="0083749C">
        <w:rPr>
          <w:lang w:eastAsia="en-GB"/>
        </w:rPr>
        <w:t xml:space="preserve">, </w:t>
      </w:r>
      <w:r w:rsidR="009C067E">
        <w:rPr>
          <w:lang w:eastAsia="en-GB"/>
        </w:rPr>
        <w:fldChar w:fldCharType="begin"/>
      </w:r>
      <w:r w:rsidR="009C067E">
        <w:rPr>
          <w:lang w:eastAsia="en-GB"/>
        </w:rPr>
        <w:instrText xml:space="preserve"> REF _Ref7643592 \r \h </w:instrText>
      </w:r>
      <w:r w:rsidR="003815DE">
        <w:rPr>
          <w:lang w:eastAsia="en-GB"/>
        </w:rPr>
        <w:instrText xml:space="preserve"> \* MERGEFORMAT </w:instrText>
      </w:r>
      <w:r w:rsidR="009C067E">
        <w:rPr>
          <w:lang w:eastAsia="en-GB"/>
        </w:rPr>
      </w:r>
      <w:r w:rsidR="009C067E">
        <w:rPr>
          <w:lang w:eastAsia="en-GB"/>
        </w:rPr>
        <w:fldChar w:fldCharType="separate"/>
      </w:r>
      <w:r w:rsidR="0083749C">
        <w:rPr>
          <w:lang w:eastAsia="en-GB"/>
        </w:rPr>
        <w:t>[3]</w:t>
      </w:r>
      <w:r w:rsidR="009C067E">
        <w:rPr>
          <w:lang w:eastAsia="en-GB"/>
        </w:rPr>
        <w:fldChar w:fldCharType="end"/>
      </w:r>
      <w:r w:rsidRPr="00AD0627">
        <w:rPr>
          <w:lang w:eastAsia="en-GB"/>
        </w:rPr>
        <w:t xml:space="preserve">. </w:t>
      </w:r>
      <w:r w:rsidR="00C6109C">
        <w:rPr>
          <w:lang w:eastAsia="en-GB"/>
        </w:rPr>
        <w:t>E</w:t>
      </w:r>
      <w:r w:rsidR="00366A57" w:rsidRPr="00366A57">
        <w:rPr>
          <w:lang w:eastAsia="en-GB"/>
        </w:rPr>
        <w:t>mail discussion</w:t>
      </w:r>
      <w:r w:rsidR="00C6109C">
        <w:rPr>
          <w:lang w:eastAsia="en-GB"/>
        </w:rPr>
        <w:t>s and corresponding agreements in RAN2#107-bis</w:t>
      </w:r>
      <w:r w:rsidR="00366A57">
        <w:rPr>
          <w:lang w:eastAsia="en-GB"/>
        </w:rPr>
        <w:t xml:space="preserve"> </w:t>
      </w:r>
      <w:r w:rsidR="0083749C">
        <w:rPr>
          <w:lang w:eastAsia="en-GB"/>
        </w:rPr>
        <w:fldChar w:fldCharType="begin"/>
      </w:r>
      <w:r w:rsidR="0083749C">
        <w:rPr>
          <w:lang w:eastAsia="en-GB"/>
        </w:rPr>
        <w:instrText xml:space="preserve"> REF _Ref7643634 \r \h </w:instrText>
      </w:r>
      <w:r w:rsidR="003815DE">
        <w:rPr>
          <w:lang w:eastAsia="en-GB"/>
        </w:rPr>
        <w:instrText xml:space="preserve"> \* MERGEFORMAT </w:instrText>
      </w:r>
      <w:r w:rsidR="0083749C">
        <w:rPr>
          <w:lang w:eastAsia="en-GB"/>
        </w:rPr>
      </w:r>
      <w:r w:rsidR="0083749C">
        <w:rPr>
          <w:lang w:eastAsia="en-GB"/>
        </w:rPr>
        <w:fldChar w:fldCharType="separate"/>
      </w:r>
      <w:r w:rsidR="0083749C">
        <w:rPr>
          <w:lang w:eastAsia="en-GB"/>
        </w:rPr>
        <w:t>[4]</w:t>
      </w:r>
      <w:r w:rsidR="0083749C">
        <w:rPr>
          <w:lang w:eastAsia="en-GB"/>
        </w:rPr>
        <w:fldChar w:fldCharType="end"/>
      </w:r>
      <w:r w:rsidR="003D3512">
        <w:rPr>
          <w:lang w:eastAsia="en-GB"/>
        </w:rPr>
        <w:t xml:space="preserve"> </w:t>
      </w:r>
      <w:r w:rsidR="00C6109C">
        <w:rPr>
          <w:lang w:eastAsia="en-GB"/>
        </w:rPr>
        <w:t>has identified frequent handover of a large number of UEs as a major challenge in LEO-</w:t>
      </w:r>
      <w:r w:rsidR="008C76B7">
        <w:rPr>
          <w:lang w:eastAsia="en-GB"/>
        </w:rPr>
        <w:t xml:space="preserve">NTN. </w:t>
      </w:r>
      <w:r w:rsidR="00A343C7">
        <w:rPr>
          <w:lang w:eastAsia="en-GB"/>
        </w:rPr>
        <w:t>The</w:t>
      </w:r>
      <w:r w:rsidR="008C76B7">
        <w:rPr>
          <w:lang w:eastAsia="en-GB"/>
        </w:rPr>
        <w:t xml:space="preserve"> observations </w:t>
      </w:r>
      <w:r w:rsidR="003815DE">
        <w:rPr>
          <w:lang w:eastAsia="en-GB"/>
        </w:rPr>
        <w:fldChar w:fldCharType="begin"/>
      </w:r>
      <w:r w:rsidR="003815DE">
        <w:rPr>
          <w:lang w:eastAsia="en-GB"/>
        </w:rPr>
        <w:instrText xml:space="preserve"> REF _Ref7643592 \r \h </w:instrText>
      </w:r>
      <w:r w:rsidR="003815DE">
        <w:rPr>
          <w:lang w:eastAsia="en-GB"/>
        </w:rPr>
      </w:r>
      <w:r w:rsidR="003815DE">
        <w:rPr>
          <w:lang w:eastAsia="en-GB"/>
        </w:rPr>
        <w:fldChar w:fldCharType="separate"/>
      </w:r>
      <w:r w:rsidR="003815DE">
        <w:rPr>
          <w:lang w:eastAsia="en-GB"/>
        </w:rPr>
        <w:t>[3]</w:t>
      </w:r>
      <w:r w:rsidR="003815DE">
        <w:rPr>
          <w:lang w:eastAsia="en-GB"/>
        </w:rPr>
        <w:fldChar w:fldCharType="end"/>
      </w:r>
      <w:r w:rsidR="003815DE">
        <w:rPr>
          <w:lang w:eastAsia="en-GB"/>
        </w:rPr>
        <w:t xml:space="preserve"> regarding frequent mobility</w:t>
      </w:r>
      <w:r w:rsidR="00A343C7">
        <w:rPr>
          <w:lang w:eastAsia="en-GB"/>
        </w:rPr>
        <w:t xml:space="preserve"> </w:t>
      </w:r>
      <w:r w:rsidR="003815DE">
        <w:rPr>
          <w:lang w:eastAsia="en-GB"/>
        </w:rPr>
        <w:t xml:space="preserve">are mentioned in </w:t>
      </w:r>
      <w:r w:rsidR="003815DE" w:rsidRPr="003815DE">
        <w:rPr>
          <w:lang w:eastAsia="en-GB"/>
        </w:rPr>
        <w:fldChar w:fldCharType="begin"/>
      </w:r>
      <w:r w:rsidR="003815DE" w:rsidRPr="003815DE">
        <w:rPr>
          <w:lang w:eastAsia="en-GB"/>
        </w:rPr>
        <w:instrText xml:space="preserve"> REF _Ref23767374 \h  \* MERGEFORMAT </w:instrText>
      </w:r>
      <w:r w:rsidR="003815DE" w:rsidRPr="003815DE">
        <w:rPr>
          <w:lang w:eastAsia="en-GB"/>
        </w:rPr>
      </w:r>
      <w:r w:rsidR="003815DE" w:rsidRPr="003815DE">
        <w:rPr>
          <w:lang w:eastAsia="en-GB"/>
        </w:rPr>
        <w:fldChar w:fldCharType="separate"/>
      </w:r>
      <w:r w:rsidR="003815DE" w:rsidRPr="003815DE">
        <w:t xml:space="preserve">Table </w:t>
      </w:r>
      <w:r w:rsidR="003815DE" w:rsidRPr="003815DE">
        <w:rPr>
          <w:noProof/>
        </w:rPr>
        <w:t>1</w:t>
      </w:r>
      <w:r w:rsidR="003815DE" w:rsidRPr="003815DE">
        <w:rPr>
          <w:lang w:eastAsia="en-GB"/>
        </w:rPr>
        <w:fldChar w:fldCharType="end"/>
      </w:r>
      <w:r w:rsidR="00366A57">
        <w:rPr>
          <w:lang w:eastAsia="en-GB"/>
        </w:rPr>
        <w:t>:</w:t>
      </w:r>
    </w:p>
    <w:p w14:paraId="1F76F5B9" w14:textId="77777777" w:rsidR="003815DE" w:rsidRDefault="003815DE" w:rsidP="00180EBB">
      <w:pPr>
        <w:tabs>
          <w:tab w:val="left" w:pos="1622"/>
        </w:tabs>
        <w:spacing w:after="0"/>
        <w:jc w:val="both"/>
        <w:rPr>
          <w:rFonts w:ascii="Arial" w:hAnsi="Arial" w:cs="Arial"/>
          <w:lang w:eastAsia="en-GB"/>
        </w:rPr>
      </w:pPr>
    </w:p>
    <w:p w14:paraId="387A1FED" w14:textId="112BEDCF" w:rsidR="003815DE" w:rsidRPr="003815DE" w:rsidRDefault="003815DE" w:rsidP="003815DE">
      <w:pPr>
        <w:pStyle w:val="Caption"/>
        <w:jc w:val="center"/>
        <w:rPr>
          <w:rFonts w:ascii="Arial" w:hAnsi="Arial" w:cs="Arial"/>
          <w:b w:val="0"/>
          <w:color w:val="auto"/>
          <w:sz w:val="20"/>
          <w:lang w:eastAsia="en-GB"/>
        </w:rPr>
      </w:pPr>
      <w:bookmarkStart w:id="3" w:name="_Ref23767374"/>
      <w:r w:rsidRPr="003815DE">
        <w:rPr>
          <w:b w:val="0"/>
          <w:color w:val="auto"/>
          <w:sz w:val="20"/>
        </w:rPr>
        <w:t xml:space="preserve">Table </w:t>
      </w:r>
      <w:r w:rsidRPr="003815DE">
        <w:rPr>
          <w:b w:val="0"/>
          <w:color w:val="auto"/>
          <w:sz w:val="20"/>
        </w:rPr>
        <w:fldChar w:fldCharType="begin"/>
      </w:r>
      <w:r w:rsidRPr="003815DE">
        <w:rPr>
          <w:b w:val="0"/>
          <w:color w:val="auto"/>
          <w:sz w:val="20"/>
        </w:rPr>
        <w:instrText xml:space="preserve"> SEQ Table \* ARABIC </w:instrText>
      </w:r>
      <w:r w:rsidRPr="003815DE">
        <w:rPr>
          <w:b w:val="0"/>
          <w:color w:val="auto"/>
          <w:sz w:val="20"/>
        </w:rPr>
        <w:fldChar w:fldCharType="separate"/>
      </w:r>
      <w:r w:rsidRPr="003815DE">
        <w:rPr>
          <w:b w:val="0"/>
          <w:noProof/>
          <w:color w:val="auto"/>
          <w:sz w:val="20"/>
        </w:rPr>
        <w:t>1</w:t>
      </w:r>
      <w:r w:rsidRPr="003815DE">
        <w:rPr>
          <w:b w:val="0"/>
          <w:color w:val="auto"/>
          <w:sz w:val="20"/>
        </w:rPr>
        <w:fldChar w:fldCharType="end"/>
      </w:r>
      <w:bookmarkEnd w:id="3"/>
      <w:r w:rsidRPr="003815DE">
        <w:rPr>
          <w:b w:val="0"/>
          <w:color w:val="auto"/>
          <w:sz w:val="20"/>
        </w:rPr>
        <w:t>: Time to HO for min/max cell diameter and varying UE speed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2430"/>
        <w:gridCol w:w="2394"/>
        <w:gridCol w:w="2394"/>
      </w:tblGrid>
      <w:tr w:rsidR="003815DE" w:rsidRPr="00180438" w14:paraId="2607FD4E" w14:textId="77777777" w:rsidTr="006D677D">
        <w:tc>
          <w:tcPr>
            <w:tcW w:w="2358" w:type="dxa"/>
            <w:shd w:val="clear" w:color="auto" w:fill="F2F2F2"/>
          </w:tcPr>
          <w:p w14:paraId="06922100" w14:textId="77777777" w:rsidR="003815DE" w:rsidRPr="00180438" w:rsidRDefault="003815DE" w:rsidP="006D677D">
            <w:pPr>
              <w:pStyle w:val="ListParagraph"/>
              <w:ind w:left="0"/>
              <w:jc w:val="center"/>
              <w:rPr>
                <w:b/>
              </w:rPr>
            </w:pPr>
            <w:r w:rsidRPr="00180438">
              <w:rPr>
                <w:b/>
              </w:rPr>
              <w:t>Cell Diameter Size (km)</w:t>
            </w:r>
          </w:p>
        </w:tc>
        <w:tc>
          <w:tcPr>
            <w:tcW w:w="2430" w:type="dxa"/>
            <w:shd w:val="clear" w:color="auto" w:fill="F2F2F2"/>
          </w:tcPr>
          <w:p w14:paraId="2F08AA42" w14:textId="77777777" w:rsidR="003815DE" w:rsidRPr="00180438" w:rsidRDefault="003815DE" w:rsidP="006D677D">
            <w:pPr>
              <w:pStyle w:val="ListParagraph"/>
              <w:ind w:left="0"/>
              <w:jc w:val="center"/>
              <w:rPr>
                <w:b/>
              </w:rPr>
            </w:pPr>
            <w:r w:rsidRPr="00180438">
              <w:rPr>
                <w:b/>
              </w:rPr>
              <w:t>UE Speed (km/hr)</w:t>
            </w:r>
          </w:p>
        </w:tc>
        <w:tc>
          <w:tcPr>
            <w:tcW w:w="2394" w:type="dxa"/>
            <w:shd w:val="clear" w:color="auto" w:fill="F2F2F2"/>
          </w:tcPr>
          <w:p w14:paraId="7A7874B9" w14:textId="77777777" w:rsidR="003815DE" w:rsidRPr="00180438" w:rsidRDefault="003815DE" w:rsidP="006D677D">
            <w:pPr>
              <w:pStyle w:val="ListParagraph"/>
              <w:ind w:left="0"/>
              <w:jc w:val="center"/>
              <w:rPr>
                <w:b/>
              </w:rPr>
            </w:pPr>
            <w:r w:rsidRPr="00180438">
              <w:rPr>
                <w:b/>
              </w:rPr>
              <w:t>Satellite Speed (km/s)</w:t>
            </w:r>
          </w:p>
        </w:tc>
        <w:tc>
          <w:tcPr>
            <w:tcW w:w="2394" w:type="dxa"/>
            <w:shd w:val="clear" w:color="auto" w:fill="F2F2F2"/>
          </w:tcPr>
          <w:p w14:paraId="7A22D9BC" w14:textId="77777777" w:rsidR="003815DE" w:rsidRPr="00180438" w:rsidRDefault="003815DE" w:rsidP="006D677D">
            <w:pPr>
              <w:pStyle w:val="ListParagraph"/>
              <w:ind w:left="0"/>
              <w:jc w:val="center"/>
              <w:rPr>
                <w:b/>
              </w:rPr>
            </w:pPr>
            <w:r w:rsidRPr="00180438">
              <w:rPr>
                <w:b/>
              </w:rPr>
              <w:t>Time to HO (s)</w:t>
            </w:r>
          </w:p>
        </w:tc>
      </w:tr>
      <w:tr w:rsidR="003815DE" w:rsidRPr="00180438" w14:paraId="29218D1D" w14:textId="77777777" w:rsidTr="006D677D">
        <w:tc>
          <w:tcPr>
            <w:tcW w:w="2358" w:type="dxa"/>
            <w:vMerge w:val="restart"/>
            <w:shd w:val="clear" w:color="auto" w:fill="auto"/>
            <w:vAlign w:val="center"/>
          </w:tcPr>
          <w:p w14:paraId="1B8D647E" w14:textId="77777777" w:rsidR="003815DE" w:rsidRPr="00180438" w:rsidRDefault="003815DE" w:rsidP="006D677D">
            <w:pPr>
              <w:pStyle w:val="ListParagraph"/>
              <w:ind w:left="0"/>
              <w:jc w:val="center"/>
            </w:pPr>
            <w:r w:rsidRPr="00180438">
              <w:t>50 (lower bound)</w:t>
            </w:r>
          </w:p>
        </w:tc>
        <w:tc>
          <w:tcPr>
            <w:tcW w:w="2430" w:type="dxa"/>
            <w:shd w:val="clear" w:color="auto" w:fill="auto"/>
          </w:tcPr>
          <w:p w14:paraId="1A54F05F" w14:textId="77777777" w:rsidR="003815DE" w:rsidRPr="00180438" w:rsidRDefault="003815DE" w:rsidP="006D677D">
            <w:pPr>
              <w:pStyle w:val="ListParagraph"/>
              <w:ind w:left="0"/>
              <w:jc w:val="center"/>
            </w:pPr>
            <w:r w:rsidRPr="00180438">
              <w:t>+500</w:t>
            </w:r>
          </w:p>
        </w:tc>
        <w:tc>
          <w:tcPr>
            <w:tcW w:w="2394" w:type="dxa"/>
            <w:vMerge w:val="restart"/>
            <w:shd w:val="clear" w:color="auto" w:fill="auto"/>
            <w:vAlign w:val="center"/>
          </w:tcPr>
          <w:p w14:paraId="479621A3" w14:textId="77777777" w:rsidR="003815DE" w:rsidRPr="00180438" w:rsidRDefault="003815DE" w:rsidP="006D677D">
            <w:pPr>
              <w:pStyle w:val="ListParagraph"/>
              <w:ind w:left="0"/>
              <w:jc w:val="center"/>
            </w:pPr>
            <w:r w:rsidRPr="00180438">
              <w:t>7.56*</w:t>
            </w:r>
          </w:p>
        </w:tc>
        <w:tc>
          <w:tcPr>
            <w:tcW w:w="2394" w:type="dxa"/>
            <w:shd w:val="clear" w:color="auto" w:fill="auto"/>
          </w:tcPr>
          <w:p w14:paraId="65953BBC" w14:textId="77777777" w:rsidR="003815DE" w:rsidRPr="00180438" w:rsidRDefault="003815DE" w:rsidP="006D677D">
            <w:pPr>
              <w:pStyle w:val="ListParagraph"/>
              <w:ind w:left="0"/>
            </w:pPr>
            <w:r w:rsidRPr="00180438">
              <w:t>6.49</w:t>
            </w:r>
          </w:p>
        </w:tc>
      </w:tr>
      <w:tr w:rsidR="003815DE" w:rsidRPr="00180438" w14:paraId="03F8BC79" w14:textId="77777777" w:rsidTr="006D677D">
        <w:tc>
          <w:tcPr>
            <w:tcW w:w="2358" w:type="dxa"/>
            <w:vMerge/>
            <w:shd w:val="clear" w:color="auto" w:fill="auto"/>
            <w:vAlign w:val="center"/>
          </w:tcPr>
          <w:p w14:paraId="072F6802" w14:textId="77777777" w:rsidR="003815DE" w:rsidRPr="00180438" w:rsidRDefault="003815DE" w:rsidP="006D677D">
            <w:pPr>
              <w:pStyle w:val="ListParagraph"/>
              <w:ind w:left="0"/>
              <w:jc w:val="center"/>
            </w:pPr>
          </w:p>
        </w:tc>
        <w:tc>
          <w:tcPr>
            <w:tcW w:w="2430" w:type="dxa"/>
            <w:shd w:val="clear" w:color="auto" w:fill="auto"/>
          </w:tcPr>
          <w:p w14:paraId="40B5B95E" w14:textId="77777777" w:rsidR="003815DE" w:rsidRPr="00180438" w:rsidRDefault="003815DE" w:rsidP="006D677D">
            <w:pPr>
              <w:pStyle w:val="ListParagraph"/>
              <w:ind w:left="0"/>
              <w:jc w:val="center"/>
            </w:pPr>
            <w:r w:rsidRPr="00180438">
              <w:t>-500</w:t>
            </w:r>
          </w:p>
        </w:tc>
        <w:tc>
          <w:tcPr>
            <w:tcW w:w="2394" w:type="dxa"/>
            <w:vMerge/>
            <w:shd w:val="clear" w:color="auto" w:fill="auto"/>
          </w:tcPr>
          <w:p w14:paraId="16951E2C" w14:textId="77777777" w:rsidR="003815DE" w:rsidRPr="00180438" w:rsidRDefault="003815DE" w:rsidP="006D677D">
            <w:pPr>
              <w:pStyle w:val="ListParagraph"/>
              <w:ind w:left="0"/>
            </w:pPr>
          </w:p>
        </w:tc>
        <w:tc>
          <w:tcPr>
            <w:tcW w:w="2394" w:type="dxa"/>
            <w:shd w:val="clear" w:color="auto" w:fill="auto"/>
          </w:tcPr>
          <w:p w14:paraId="71B33B59" w14:textId="77777777" w:rsidR="003815DE" w:rsidRPr="00180438" w:rsidRDefault="003815DE" w:rsidP="006D677D">
            <w:pPr>
              <w:pStyle w:val="ListParagraph"/>
              <w:ind w:left="0"/>
            </w:pPr>
            <w:r w:rsidRPr="00180438">
              <w:t>6.74</w:t>
            </w:r>
          </w:p>
        </w:tc>
      </w:tr>
      <w:tr w:rsidR="003815DE" w:rsidRPr="00180438" w14:paraId="795253AC" w14:textId="77777777" w:rsidTr="006D677D">
        <w:tc>
          <w:tcPr>
            <w:tcW w:w="2358" w:type="dxa"/>
            <w:vMerge/>
            <w:shd w:val="clear" w:color="auto" w:fill="auto"/>
            <w:vAlign w:val="center"/>
          </w:tcPr>
          <w:p w14:paraId="78631A3D" w14:textId="77777777" w:rsidR="003815DE" w:rsidRPr="00180438" w:rsidRDefault="003815DE" w:rsidP="006D677D">
            <w:pPr>
              <w:pStyle w:val="ListParagraph"/>
              <w:ind w:left="0"/>
              <w:jc w:val="center"/>
            </w:pPr>
          </w:p>
        </w:tc>
        <w:tc>
          <w:tcPr>
            <w:tcW w:w="2430" w:type="dxa"/>
            <w:shd w:val="clear" w:color="auto" w:fill="auto"/>
          </w:tcPr>
          <w:p w14:paraId="0CF27D6A" w14:textId="77777777" w:rsidR="003815DE" w:rsidRPr="00180438" w:rsidRDefault="003815DE" w:rsidP="006D677D">
            <w:pPr>
              <w:pStyle w:val="ListParagraph"/>
              <w:ind w:left="0"/>
              <w:jc w:val="center"/>
            </w:pPr>
            <w:r w:rsidRPr="00180438">
              <w:t>+1200</w:t>
            </w:r>
          </w:p>
        </w:tc>
        <w:tc>
          <w:tcPr>
            <w:tcW w:w="2394" w:type="dxa"/>
            <w:vMerge/>
            <w:shd w:val="clear" w:color="auto" w:fill="auto"/>
          </w:tcPr>
          <w:p w14:paraId="4DC20AAC" w14:textId="77777777" w:rsidR="003815DE" w:rsidRPr="00180438" w:rsidRDefault="003815DE" w:rsidP="006D677D">
            <w:pPr>
              <w:pStyle w:val="ListParagraph"/>
              <w:ind w:left="0"/>
            </w:pPr>
          </w:p>
        </w:tc>
        <w:tc>
          <w:tcPr>
            <w:tcW w:w="2394" w:type="dxa"/>
            <w:shd w:val="clear" w:color="auto" w:fill="auto"/>
          </w:tcPr>
          <w:p w14:paraId="2820470C" w14:textId="77777777" w:rsidR="003815DE" w:rsidRPr="00180438" w:rsidRDefault="003815DE" w:rsidP="006D677D">
            <w:pPr>
              <w:pStyle w:val="ListParagraph"/>
              <w:ind w:left="0"/>
            </w:pPr>
            <w:r w:rsidRPr="00180438">
              <w:t>6.33</w:t>
            </w:r>
          </w:p>
        </w:tc>
      </w:tr>
      <w:tr w:rsidR="003815DE" w:rsidRPr="00180438" w14:paraId="30173C15" w14:textId="77777777" w:rsidTr="006D677D">
        <w:tc>
          <w:tcPr>
            <w:tcW w:w="2358" w:type="dxa"/>
            <w:vMerge/>
            <w:shd w:val="clear" w:color="auto" w:fill="auto"/>
            <w:vAlign w:val="center"/>
          </w:tcPr>
          <w:p w14:paraId="6660F627" w14:textId="77777777" w:rsidR="003815DE" w:rsidRPr="00180438" w:rsidRDefault="003815DE" w:rsidP="006D677D">
            <w:pPr>
              <w:pStyle w:val="ListParagraph"/>
              <w:ind w:left="0"/>
              <w:jc w:val="center"/>
            </w:pPr>
          </w:p>
        </w:tc>
        <w:tc>
          <w:tcPr>
            <w:tcW w:w="2430" w:type="dxa"/>
            <w:shd w:val="clear" w:color="auto" w:fill="auto"/>
          </w:tcPr>
          <w:p w14:paraId="30D01BFF" w14:textId="77777777" w:rsidR="003815DE" w:rsidRPr="00180438" w:rsidRDefault="003815DE" w:rsidP="006D677D">
            <w:pPr>
              <w:pStyle w:val="ListParagraph"/>
              <w:ind w:left="0"/>
              <w:jc w:val="center"/>
            </w:pPr>
            <w:r w:rsidRPr="00180438">
              <w:t>- 1200</w:t>
            </w:r>
          </w:p>
        </w:tc>
        <w:tc>
          <w:tcPr>
            <w:tcW w:w="2394" w:type="dxa"/>
            <w:vMerge/>
            <w:shd w:val="clear" w:color="auto" w:fill="auto"/>
          </w:tcPr>
          <w:p w14:paraId="3ACED9B5" w14:textId="77777777" w:rsidR="003815DE" w:rsidRPr="00180438" w:rsidRDefault="003815DE" w:rsidP="006D677D">
            <w:pPr>
              <w:pStyle w:val="ListParagraph"/>
              <w:ind w:left="0"/>
            </w:pPr>
          </w:p>
        </w:tc>
        <w:tc>
          <w:tcPr>
            <w:tcW w:w="2394" w:type="dxa"/>
            <w:shd w:val="clear" w:color="auto" w:fill="auto"/>
          </w:tcPr>
          <w:p w14:paraId="2C82C6F4" w14:textId="77777777" w:rsidR="003815DE" w:rsidRPr="00180438" w:rsidRDefault="003815DE" w:rsidP="006D677D">
            <w:pPr>
              <w:pStyle w:val="ListParagraph"/>
              <w:ind w:left="0"/>
            </w:pPr>
            <w:r w:rsidRPr="00180438">
              <w:t>6.92</w:t>
            </w:r>
          </w:p>
        </w:tc>
      </w:tr>
      <w:tr w:rsidR="003815DE" w:rsidRPr="00180438" w14:paraId="372B0535" w14:textId="77777777" w:rsidTr="006D677D">
        <w:tc>
          <w:tcPr>
            <w:tcW w:w="2358" w:type="dxa"/>
            <w:vMerge/>
            <w:shd w:val="clear" w:color="auto" w:fill="auto"/>
            <w:vAlign w:val="center"/>
          </w:tcPr>
          <w:p w14:paraId="0668C960" w14:textId="77777777" w:rsidR="003815DE" w:rsidRPr="00180438" w:rsidRDefault="003815DE" w:rsidP="006D677D">
            <w:pPr>
              <w:pStyle w:val="ListParagraph"/>
              <w:ind w:left="0"/>
              <w:jc w:val="center"/>
            </w:pPr>
          </w:p>
        </w:tc>
        <w:tc>
          <w:tcPr>
            <w:tcW w:w="2430" w:type="dxa"/>
            <w:shd w:val="clear" w:color="auto" w:fill="auto"/>
          </w:tcPr>
          <w:p w14:paraId="7D020FE2" w14:textId="77777777" w:rsidR="003815DE" w:rsidRPr="00180438" w:rsidRDefault="003815DE" w:rsidP="006D677D">
            <w:pPr>
              <w:pStyle w:val="ListParagraph"/>
              <w:ind w:left="0"/>
              <w:jc w:val="center"/>
            </w:pPr>
            <w:r w:rsidRPr="00180438">
              <w:t>Neglected</w:t>
            </w:r>
          </w:p>
        </w:tc>
        <w:tc>
          <w:tcPr>
            <w:tcW w:w="2394" w:type="dxa"/>
            <w:vMerge/>
            <w:shd w:val="clear" w:color="auto" w:fill="auto"/>
          </w:tcPr>
          <w:p w14:paraId="53285127" w14:textId="77777777" w:rsidR="003815DE" w:rsidRPr="00180438" w:rsidRDefault="003815DE" w:rsidP="006D677D">
            <w:pPr>
              <w:pStyle w:val="ListParagraph"/>
              <w:ind w:left="0"/>
            </w:pPr>
          </w:p>
        </w:tc>
        <w:tc>
          <w:tcPr>
            <w:tcW w:w="2394" w:type="dxa"/>
            <w:shd w:val="clear" w:color="auto" w:fill="auto"/>
          </w:tcPr>
          <w:p w14:paraId="4CBE2F57" w14:textId="77777777" w:rsidR="003815DE" w:rsidRPr="00180438" w:rsidRDefault="003815DE" w:rsidP="006D677D">
            <w:pPr>
              <w:pStyle w:val="ListParagraph"/>
              <w:ind w:left="0"/>
            </w:pPr>
            <w:r w:rsidRPr="00180438">
              <w:t>6.61</w:t>
            </w:r>
          </w:p>
        </w:tc>
      </w:tr>
      <w:tr w:rsidR="003815DE" w:rsidRPr="00180438" w14:paraId="274B511D" w14:textId="77777777" w:rsidTr="006D677D">
        <w:tc>
          <w:tcPr>
            <w:tcW w:w="2358" w:type="dxa"/>
            <w:vMerge w:val="restart"/>
            <w:shd w:val="clear" w:color="auto" w:fill="auto"/>
            <w:vAlign w:val="center"/>
          </w:tcPr>
          <w:p w14:paraId="08738B9D" w14:textId="77777777" w:rsidR="003815DE" w:rsidRPr="00180438" w:rsidRDefault="003815DE" w:rsidP="006D677D">
            <w:pPr>
              <w:pStyle w:val="ListParagraph"/>
              <w:ind w:left="0"/>
              <w:jc w:val="center"/>
            </w:pPr>
            <w:r w:rsidRPr="00180438">
              <w:t>1000 (upper bound)</w:t>
            </w:r>
          </w:p>
        </w:tc>
        <w:tc>
          <w:tcPr>
            <w:tcW w:w="2430" w:type="dxa"/>
            <w:shd w:val="clear" w:color="auto" w:fill="auto"/>
          </w:tcPr>
          <w:p w14:paraId="53BFB2D7" w14:textId="77777777" w:rsidR="003815DE" w:rsidRPr="00180438" w:rsidRDefault="003815DE" w:rsidP="006D677D">
            <w:pPr>
              <w:pStyle w:val="ListParagraph"/>
              <w:ind w:left="0"/>
              <w:jc w:val="center"/>
            </w:pPr>
            <w:r w:rsidRPr="00180438">
              <w:t>+500</w:t>
            </w:r>
          </w:p>
        </w:tc>
        <w:tc>
          <w:tcPr>
            <w:tcW w:w="2394" w:type="dxa"/>
            <w:vMerge/>
            <w:shd w:val="clear" w:color="auto" w:fill="auto"/>
          </w:tcPr>
          <w:p w14:paraId="7C3CD3C5" w14:textId="77777777" w:rsidR="003815DE" w:rsidRPr="00180438" w:rsidRDefault="003815DE" w:rsidP="006D677D">
            <w:pPr>
              <w:pStyle w:val="ListParagraph"/>
              <w:ind w:left="0"/>
            </w:pPr>
          </w:p>
        </w:tc>
        <w:tc>
          <w:tcPr>
            <w:tcW w:w="2394" w:type="dxa"/>
            <w:shd w:val="clear" w:color="auto" w:fill="auto"/>
          </w:tcPr>
          <w:p w14:paraId="44951B76" w14:textId="77777777" w:rsidR="003815DE" w:rsidRPr="00180438" w:rsidRDefault="003815DE" w:rsidP="006D677D">
            <w:pPr>
              <w:pStyle w:val="ListParagraph"/>
              <w:ind w:left="0"/>
            </w:pPr>
            <w:r w:rsidRPr="00180438">
              <w:t>129.89</w:t>
            </w:r>
          </w:p>
        </w:tc>
      </w:tr>
      <w:tr w:rsidR="003815DE" w:rsidRPr="00180438" w14:paraId="416413CE" w14:textId="77777777" w:rsidTr="006D677D">
        <w:tc>
          <w:tcPr>
            <w:tcW w:w="2358" w:type="dxa"/>
            <w:vMerge/>
            <w:shd w:val="clear" w:color="auto" w:fill="auto"/>
          </w:tcPr>
          <w:p w14:paraId="0F7397CF" w14:textId="77777777" w:rsidR="003815DE" w:rsidRPr="00180438" w:rsidRDefault="003815DE" w:rsidP="006D677D">
            <w:pPr>
              <w:pStyle w:val="ListParagraph"/>
              <w:ind w:left="0"/>
            </w:pPr>
          </w:p>
        </w:tc>
        <w:tc>
          <w:tcPr>
            <w:tcW w:w="2430" w:type="dxa"/>
            <w:shd w:val="clear" w:color="auto" w:fill="auto"/>
          </w:tcPr>
          <w:p w14:paraId="6093A49B" w14:textId="77777777" w:rsidR="003815DE" w:rsidRPr="00180438" w:rsidRDefault="003815DE" w:rsidP="006D677D">
            <w:pPr>
              <w:pStyle w:val="ListParagraph"/>
              <w:ind w:left="0"/>
              <w:jc w:val="center"/>
            </w:pPr>
            <w:r w:rsidRPr="00180438">
              <w:t>-500</w:t>
            </w:r>
          </w:p>
        </w:tc>
        <w:tc>
          <w:tcPr>
            <w:tcW w:w="2394" w:type="dxa"/>
            <w:vMerge/>
            <w:shd w:val="clear" w:color="auto" w:fill="auto"/>
          </w:tcPr>
          <w:p w14:paraId="1B1EC84B" w14:textId="77777777" w:rsidR="003815DE" w:rsidRPr="00180438" w:rsidRDefault="003815DE" w:rsidP="006D677D">
            <w:pPr>
              <w:pStyle w:val="ListParagraph"/>
              <w:ind w:left="0"/>
            </w:pPr>
          </w:p>
        </w:tc>
        <w:tc>
          <w:tcPr>
            <w:tcW w:w="2394" w:type="dxa"/>
            <w:shd w:val="clear" w:color="auto" w:fill="auto"/>
          </w:tcPr>
          <w:p w14:paraId="06F6B400" w14:textId="77777777" w:rsidR="003815DE" w:rsidRPr="00180438" w:rsidRDefault="003815DE" w:rsidP="006D677D">
            <w:pPr>
              <w:pStyle w:val="ListParagraph"/>
              <w:ind w:left="0"/>
            </w:pPr>
            <w:r w:rsidRPr="00180438">
              <w:t>134.75</w:t>
            </w:r>
          </w:p>
        </w:tc>
      </w:tr>
      <w:tr w:rsidR="003815DE" w:rsidRPr="00180438" w14:paraId="7B9C7A88" w14:textId="77777777" w:rsidTr="006D677D">
        <w:tc>
          <w:tcPr>
            <w:tcW w:w="2358" w:type="dxa"/>
            <w:vMerge/>
            <w:shd w:val="clear" w:color="auto" w:fill="auto"/>
          </w:tcPr>
          <w:p w14:paraId="37589B54" w14:textId="77777777" w:rsidR="003815DE" w:rsidRPr="00180438" w:rsidRDefault="003815DE" w:rsidP="006D677D">
            <w:pPr>
              <w:pStyle w:val="ListParagraph"/>
              <w:ind w:left="0"/>
            </w:pPr>
          </w:p>
        </w:tc>
        <w:tc>
          <w:tcPr>
            <w:tcW w:w="2430" w:type="dxa"/>
            <w:shd w:val="clear" w:color="auto" w:fill="auto"/>
          </w:tcPr>
          <w:p w14:paraId="5D4BC905" w14:textId="77777777" w:rsidR="003815DE" w:rsidRPr="00180438" w:rsidRDefault="003815DE" w:rsidP="006D677D">
            <w:pPr>
              <w:pStyle w:val="ListParagraph"/>
              <w:ind w:left="0"/>
              <w:jc w:val="center"/>
            </w:pPr>
            <w:r w:rsidRPr="00180438">
              <w:t>+1200</w:t>
            </w:r>
          </w:p>
        </w:tc>
        <w:tc>
          <w:tcPr>
            <w:tcW w:w="2394" w:type="dxa"/>
            <w:vMerge/>
            <w:shd w:val="clear" w:color="auto" w:fill="auto"/>
          </w:tcPr>
          <w:p w14:paraId="3F6BA70C" w14:textId="77777777" w:rsidR="003815DE" w:rsidRPr="00180438" w:rsidRDefault="003815DE" w:rsidP="006D677D">
            <w:pPr>
              <w:pStyle w:val="ListParagraph"/>
              <w:ind w:left="0"/>
            </w:pPr>
          </w:p>
        </w:tc>
        <w:tc>
          <w:tcPr>
            <w:tcW w:w="2394" w:type="dxa"/>
            <w:shd w:val="clear" w:color="auto" w:fill="auto"/>
          </w:tcPr>
          <w:p w14:paraId="1FF45639" w14:textId="77777777" w:rsidR="003815DE" w:rsidRPr="00180438" w:rsidRDefault="003815DE" w:rsidP="006D677D">
            <w:pPr>
              <w:pStyle w:val="ListParagraph"/>
              <w:ind w:left="0"/>
            </w:pPr>
            <w:r w:rsidRPr="00180438">
              <w:t>126.69</w:t>
            </w:r>
          </w:p>
        </w:tc>
      </w:tr>
      <w:tr w:rsidR="003815DE" w:rsidRPr="00180438" w14:paraId="5695B093" w14:textId="77777777" w:rsidTr="006D677D">
        <w:tc>
          <w:tcPr>
            <w:tcW w:w="2358" w:type="dxa"/>
            <w:vMerge/>
            <w:shd w:val="clear" w:color="auto" w:fill="auto"/>
          </w:tcPr>
          <w:p w14:paraId="3D15AB97" w14:textId="77777777" w:rsidR="003815DE" w:rsidRPr="00180438" w:rsidRDefault="003815DE" w:rsidP="006D677D">
            <w:pPr>
              <w:pStyle w:val="ListParagraph"/>
              <w:ind w:left="0"/>
            </w:pPr>
          </w:p>
        </w:tc>
        <w:tc>
          <w:tcPr>
            <w:tcW w:w="2430" w:type="dxa"/>
            <w:shd w:val="clear" w:color="auto" w:fill="auto"/>
          </w:tcPr>
          <w:p w14:paraId="0364A730" w14:textId="77777777" w:rsidR="003815DE" w:rsidRPr="00180438" w:rsidRDefault="003815DE" w:rsidP="006D677D">
            <w:pPr>
              <w:pStyle w:val="ListParagraph"/>
              <w:ind w:left="0"/>
              <w:jc w:val="center"/>
            </w:pPr>
            <w:r w:rsidRPr="00180438">
              <w:t>- 1200</w:t>
            </w:r>
          </w:p>
        </w:tc>
        <w:tc>
          <w:tcPr>
            <w:tcW w:w="2394" w:type="dxa"/>
            <w:vMerge/>
            <w:shd w:val="clear" w:color="auto" w:fill="auto"/>
          </w:tcPr>
          <w:p w14:paraId="476E7C0F" w14:textId="77777777" w:rsidR="003815DE" w:rsidRPr="00180438" w:rsidRDefault="003815DE" w:rsidP="006D677D">
            <w:pPr>
              <w:pStyle w:val="ListParagraph"/>
              <w:ind w:left="0"/>
            </w:pPr>
          </w:p>
        </w:tc>
        <w:tc>
          <w:tcPr>
            <w:tcW w:w="2394" w:type="dxa"/>
            <w:shd w:val="clear" w:color="auto" w:fill="auto"/>
          </w:tcPr>
          <w:p w14:paraId="749A17F3" w14:textId="77777777" w:rsidR="003815DE" w:rsidRPr="00180438" w:rsidRDefault="003815DE" w:rsidP="006D677D">
            <w:pPr>
              <w:pStyle w:val="ListParagraph"/>
              <w:ind w:left="0"/>
            </w:pPr>
            <w:r w:rsidRPr="00180438">
              <w:t>138.38</w:t>
            </w:r>
          </w:p>
        </w:tc>
      </w:tr>
      <w:tr w:rsidR="003815DE" w:rsidRPr="00180438" w14:paraId="103410ED" w14:textId="77777777" w:rsidTr="006D677D">
        <w:tc>
          <w:tcPr>
            <w:tcW w:w="2358" w:type="dxa"/>
            <w:vMerge/>
            <w:shd w:val="clear" w:color="auto" w:fill="auto"/>
          </w:tcPr>
          <w:p w14:paraId="47A3D570" w14:textId="77777777" w:rsidR="003815DE" w:rsidRPr="00180438" w:rsidRDefault="003815DE" w:rsidP="006D677D">
            <w:pPr>
              <w:pStyle w:val="ListParagraph"/>
              <w:ind w:left="0"/>
            </w:pPr>
          </w:p>
        </w:tc>
        <w:tc>
          <w:tcPr>
            <w:tcW w:w="2430" w:type="dxa"/>
            <w:shd w:val="clear" w:color="auto" w:fill="auto"/>
          </w:tcPr>
          <w:p w14:paraId="734001F3" w14:textId="77777777" w:rsidR="003815DE" w:rsidRPr="00180438" w:rsidRDefault="003815DE" w:rsidP="006D677D">
            <w:pPr>
              <w:pStyle w:val="ListParagraph"/>
              <w:ind w:left="0"/>
              <w:jc w:val="center"/>
            </w:pPr>
            <w:r w:rsidRPr="00180438">
              <w:t>Neglected</w:t>
            </w:r>
          </w:p>
        </w:tc>
        <w:tc>
          <w:tcPr>
            <w:tcW w:w="2394" w:type="dxa"/>
            <w:vMerge/>
            <w:shd w:val="clear" w:color="auto" w:fill="auto"/>
          </w:tcPr>
          <w:p w14:paraId="7997C66D" w14:textId="77777777" w:rsidR="003815DE" w:rsidRPr="00180438" w:rsidRDefault="003815DE" w:rsidP="006D677D">
            <w:pPr>
              <w:pStyle w:val="ListParagraph"/>
              <w:ind w:left="0"/>
            </w:pPr>
          </w:p>
        </w:tc>
        <w:tc>
          <w:tcPr>
            <w:tcW w:w="2394" w:type="dxa"/>
            <w:shd w:val="clear" w:color="auto" w:fill="auto"/>
          </w:tcPr>
          <w:p w14:paraId="4EA44D3E" w14:textId="77777777" w:rsidR="003815DE" w:rsidRPr="00180438" w:rsidRDefault="003815DE" w:rsidP="006D677D">
            <w:pPr>
              <w:pStyle w:val="ListParagraph"/>
              <w:ind w:left="0"/>
            </w:pPr>
            <w:r w:rsidRPr="00180438">
              <w:t>132.28</w:t>
            </w:r>
          </w:p>
        </w:tc>
      </w:tr>
    </w:tbl>
    <w:p w14:paraId="31BD82BD" w14:textId="77777777" w:rsidR="003815DE" w:rsidRDefault="003815DE" w:rsidP="00180EBB">
      <w:pPr>
        <w:tabs>
          <w:tab w:val="left" w:pos="1622"/>
        </w:tabs>
        <w:spacing w:after="0"/>
        <w:jc w:val="both"/>
        <w:rPr>
          <w:rFonts w:ascii="Arial" w:hAnsi="Arial" w:cs="Arial"/>
          <w:lang w:eastAsia="en-GB"/>
        </w:rPr>
      </w:pPr>
    </w:p>
    <w:p w14:paraId="4E4D5FE8" w14:textId="77777777" w:rsidR="003815DE" w:rsidRDefault="003815DE" w:rsidP="00180EBB">
      <w:pPr>
        <w:tabs>
          <w:tab w:val="left" w:pos="1622"/>
        </w:tabs>
        <w:spacing w:after="0"/>
        <w:jc w:val="both"/>
        <w:rPr>
          <w:rFonts w:ascii="Arial" w:hAnsi="Arial" w:cs="Arial"/>
          <w:lang w:eastAsia="en-GB"/>
        </w:rPr>
      </w:pPr>
    </w:p>
    <w:p w14:paraId="4881C4DC" w14:textId="4C5D6773" w:rsidR="003815DE" w:rsidRPr="006A1EA3" w:rsidRDefault="003815DE" w:rsidP="00180EBB">
      <w:pPr>
        <w:tabs>
          <w:tab w:val="left" w:pos="1622"/>
        </w:tabs>
        <w:spacing w:after="0"/>
        <w:jc w:val="both"/>
        <w:rPr>
          <w:rFonts w:ascii="Arial" w:eastAsia="MS Mincho" w:hAnsi="Arial" w:cs="Arial"/>
          <w:szCs w:val="24"/>
          <w:lang w:eastAsia="en-GB"/>
        </w:rPr>
      </w:pPr>
      <w:r w:rsidRPr="006A1EA3">
        <w:rPr>
          <w:rFonts w:ascii="Arial" w:hAnsi="Arial" w:cs="Arial"/>
          <w:lang w:eastAsia="en-GB"/>
        </w:rPr>
        <w:t>As mentioned in the table, i</w:t>
      </w:r>
      <w:r w:rsidR="00AD0627" w:rsidRPr="006A1EA3">
        <w:rPr>
          <w:rFonts w:ascii="Arial" w:hAnsi="Arial" w:cs="Arial"/>
          <w:lang w:eastAsia="en-GB"/>
        </w:rPr>
        <w:t xml:space="preserve">n </w:t>
      </w:r>
      <w:r w:rsidRPr="006A1EA3">
        <w:rPr>
          <w:rFonts w:ascii="Arial" w:hAnsi="Arial" w:cs="Arial"/>
          <w:lang w:eastAsia="en-GB"/>
        </w:rPr>
        <w:t xml:space="preserve">a </w:t>
      </w:r>
      <w:r w:rsidR="00AD0627" w:rsidRPr="006A1EA3">
        <w:rPr>
          <w:rFonts w:ascii="Arial" w:hAnsi="Arial" w:cs="Arial"/>
          <w:lang w:eastAsia="en-GB"/>
        </w:rPr>
        <w:t xml:space="preserve">LEO-satellite with satellite beam-spot diameter of </w:t>
      </w:r>
      <w:r w:rsidRPr="006A1EA3">
        <w:rPr>
          <w:rFonts w:ascii="Arial" w:hAnsi="Arial" w:cs="Arial"/>
          <w:lang w:eastAsia="en-GB"/>
        </w:rPr>
        <w:t>5</w:t>
      </w:r>
      <w:r w:rsidR="00AD0627" w:rsidRPr="006A1EA3">
        <w:rPr>
          <w:rFonts w:ascii="Arial" w:hAnsi="Arial" w:cs="Arial"/>
          <w:lang w:eastAsia="en-GB"/>
        </w:rPr>
        <w:t xml:space="preserve">0 km, satellite cell (beam) switching is needed in every </w:t>
      </w:r>
      <w:r w:rsidRPr="006A1EA3">
        <w:rPr>
          <w:rFonts w:ascii="Arial" w:hAnsi="Arial" w:cs="Arial"/>
          <w:lang w:eastAsia="en-GB"/>
        </w:rPr>
        <w:t>6.5 seconds</w:t>
      </w:r>
      <w:r w:rsidR="00AD0627" w:rsidRPr="006A1EA3">
        <w:rPr>
          <w:rFonts w:ascii="Arial" w:hAnsi="Arial" w:cs="Arial"/>
          <w:lang w:eastAsia="en-GB"/>
        </w:rPr>
        <w:t xml:space="preserve">. </w:t>
      </w:r>
      <w:r w:rsidRPr="006A1EA3">
        <w:rPr>
          <w:rFonts w:ascii="Arial" w:hAnsi="Arial" w:cs="Arial"/>
          <w:lang w:eastAsia="en-GB"/>
        </w:rPr>
        <w:t>Thus, f</w:t>
      </w:r>
      <w:r w:rsidR="00AD0627" w:rsidRPr="006A1EA3">
        <w:rPr>
          <w:rFonts w:ascii="Arial" w:hAnsi="Arial" w:cs="Arial"/>
          <w:lang w:eastAsia="en-GB"/>
        </w:rPr>
        <w:t xml:space="preserve">requent cell switching rate may result in significant HO signalling. </w:t>
      </w:r>
      <w:r w:rsidR="00180EBB" w:rsidRPr="006A1EA3">
        <w:rPr>
          <w:rFonts w:ascii="Arial" w:eastAsia="MS Mincho" w:hAnsi="Arial" w:cs="Arial"/>
          <w:szCs w:val="24"/>
          <w:lang w:eastAsia="en-GB"/>
        </w:rPr>
        <w:t xml:space="preserve">During </w:t>
      </w:r>
      <w:r w:rsidRPr="006A1EA3">
        <w:rPr>
          <w:rFonts w:ascii="Arial" w:eastAsia="MS Mincho" w:hAnsi="Arial" w:cs="Arial"/>
          <w:szCs w:val="24"/>
          <w:lang w:eastAsia="en-GB"/>
        </w:rPr>
        <w:t>the previous RAN2 meetings it is also observed that continuous movement of LEO satellites, with moving beams creates handover of a large number of UEs.</w:t>
      </w:r>
      <w:r w:rsidR="006A1EA3" w:rsidRPr="006A1EA3">
        <w:rPr>
          <w:rFonts w:ascii="Arial" w:eastAsia="MS Mincho" w:hAnsi="Arial" w:cs="Arial"/>
          <w:szCs w:val="24"/>
          <w:lang w:eastAsia="en-GB"/>
        </w:rPr>
        <w:t xml:space="preserve"> As shown in </w:t>
      </w:r>
      <w:r w:rsidR="006A1EA3" w:rsidRPr="006A1EA3">
        <w:rPr>
          <w:rFonts w:ascii="Arial" w:eastAsia="MS Mincho" w:hAnsi="Arial" w:cs="Arial"/>
          <w:szCs w:val="24"/>
          <w:lang w:eastAsia="en-GB"/>
        </w:rPr>
        <w:fldChar w:fldCharType="begin"/>
      </w:r>
      <w:r w:rsidR="006A1EA3" w:rsidRPr="006A1EA3">
        <w:rPr>
          <w:rFonts w:ascii="Arial" w:eastAsia="MS Mincho" w:hAnsi="Arial" w:cs="Arial"/>
          <w:szCs w:val="24"/>
          <w:lang w:eastAsia="en-GB"/>
        </w:rPr>
        <w:instrText xml:space="preserve"> REF _Ref23767488 \h  \* MERGEFORMAT </w:instrText>
      </w:r>
      <w:r w:rsidR="006A1EA3" w:rsidRPr="006A1EA3">
        <w:rPr>
          <w:rFonts w:ascii="Arial" w:eastAsia="MS Mincho" w:hAnsi="Arial" w:cs="Arial"/>
          <w:szCs w:val="24"/>
          <w:lang w:eastAsia="en-GB"/>
        </w:rPr>
      </w:r>
      <w:r w:rsidR="006A1EA3" w:rsidRPr="006A1EA3">
        <w:rPr>
          <w:rFonts w:ascii="Arial" w:eastAsia="MS Mincho" w:hAnsi="Arial" w:cs="Arial"/>
          <w:szCs w:val="24"/>
          <w:lang w:eastAsia="en-GB"/>
        </w:rPr>
        <w:fldChar w:fldCharType="separate"/>
      </w:r>
      <w:r w:rsidR="006A1EA3" w:rsidRPr="006A1EA3">
        <w:rPr>
          <w:rFonts w:ascii="Arial" w:hAnsi="Arial" w:cs="Arial"/>
        </w:rPr>
        <w:t xml:space="preserve">Table </w:t>
      </w:r>
      <w:r w:rsidR="006A1EA3" w:rsidRPr="006A1EA3">
        <w:rPr>
          <w:rFonts w:ascii="Arial" w:hAnsi="Arial" w:cs="Arial"/>
          <w:noProof/>
        </w:rPr>
        <w:t>2</w:t>
      </w:r>
      <w:r w:rsidR="006A1EA3" w:rsidRPr="006A1EA3">
        <w:rPr>
          <w:rFonts w:ascii="Arial" w:eastAsia="MS Mincho" w:hAnsi="Arial" w:cs="Arial"/>
          <w:szCs w:val="24"/>
          <w:lang w:eastAsia="en-GB"/>
        </w:rPr>
        <w:fldChar w:fldCharType="end"/>
      </w:r>
      <w:r w:rsidR="006A1EA3" w:rsidRPr="006A1EA3">
        <w:rPr>
          <w:rFonts w:ascii="Arial" w:eastAsia="MS Mincho" w:hAnsi="Arial" w:cs="Arial"/>
          <w:szCs w:val="24"/>
          <w:lang w:eastAsia="en-GB"/>
        </w:rPr>
        <w:t xml:space="preserve">, for </w:t>
      </w:r>
      <w:r w:rsidR="006A1EA3">
        <w:rPr>
          <w:rFonts w:ascii="Arial" w:eastAsia="MS Mincho" w:hAnsi="Arial" w:cs="Arial"/>
          <w:szCs w:val="24"/>
          <w:lang w:eastAsia="en-GB"/>
        </w:rPr>
        <w:t xml:space="preserve">65,519 connected UEs, this will result in a handover rate of 19,824 UEs per second. Such a massive handover rate will definitely increase hue signalling overhead and requires special attention.  </w:t>
      </w:r>
    </w:p>
    <w:p w14:paraId="3684E4FE" w14:textId="3569FDAB" w:rsidR="003815DE" w:rsidRDefault="003815DE" w:rsidP="00180EBB">
      <w:pPr>
        <w:tabs>
          <w:tab w:val="left" w:pos="1622"/>
        </w:tabs>
        <w:spacing w:after="0"/>
        <w:jc w:val="both"/>
        <w:rPr>
          <w:rFonts w:ascii="Arial" w:eastAsia="MS Mincho" w:hAnsi="Arial" w:cs="Arial"/>
          <w:szCs w:val="24"/>
          <w:lang w:eastAsia="en-GB"/>
        </w:rPr>
      </w:pPr>
      <w:r>
        <w:rPr>
          <w:rFonts w:ascii="Arial" w:eastAsia="MS Mincho" w:hAnsi="Arial" w:cs="Arial"/>
          <w:szCs w:val="24"/>
          <w:lang w:eastAsia="en-GB"/>
        </w:rPr>
        <w:t xml:space="preserve"> </w:t>
      </w:r>
    </w:p>
    <w:p w14:paraId="3C3FA1ED" w14:textId="79715DDF" w:rsidR="003815DE" w:rsidRPr="003815DE" w:rsidRDefault="003815DE" w:rsidP="003815DE">
      <w:pPr>
        <w:pStyle w:val="Caption"/>
        <w:jc w:val="center"/>
        <w:rPr>
          <w:rFonts w:ascii="Arial" w:hAnsi="Arial" w:cs="Arial"/>
          <w:b w:val="0"/>
          <w:color w:val="auto"/>
          <w:sz w:val="20"/>
          <w:lang w:eastAsia="en-GB"/>
        </w:rPr>
      </w:pPr>
      <w:bookmarkStart w:id="4" w:name="_Ref23767488"/>
      <w:r w:rsidRPr="003815DE">
        <w:rPr>
          <w:b w:val="0"/>
          <w:color w:val="auto"/>
          <w:sz w:val="20"/>
        </w:rPr>
        <w:t xml:space="preserve">Table </w:t>
      </w:r>
      <w:r w:rsidRPr="003815DE">
        <w:rPr>
          <w:b w:val="0"/>
          <w:color w:val="auto"/>
          <w:sz w:val="20"/>
        </w:rPr>
        <w:fldChar w:fldCharType="begin"/>
      </w:r>
      <w:r w:rsidRPr="003815DE">
        <w:rPr>
          <w:b w:val="0"/>
          <w:color w:val="auto"/>
          <w:sz w:val="20"/>
        </w:rPr>
        <w:instrText xml:space="preserve"> SEQ Table \* ARABIC </w:instrText>
      </w:r>
      <w:r w:rsidRPr="003815DE">
        <w:rPr>
          <w:b w:val="0"/>
          <w:color w:val="auto"/>
          <w:sz w:val="20"/>
        </w:rPr>
        <w:fldChar w:fldCharType="separate"/>
      </w:r>
      <w:r>
        <w:rPr>
          <w:b w:val="0"/>
          <w:noProof/>
          <w:color w:val="auto"/>
          <w:sz w:val="20"/>
        </w:rPr>
        <w:t>2</w:t>
      </w:r>
      <w:r w:rsidRPr="003815DE">
        <w:rPr>
          <w:b w:val="0"/>
          <w:color w:val="auto"/>
          <w:sz w:val="20"/>
        </w:rPr>
        <w:fldChar w:fldCharType="end"/>
      </w:r>
      <w:bookmarkEnd w:id="4"/>
      <w:r w:rsidRPr="003815DE">
        <w:rPr>
          <w:b w:val="0"/>
          <w:color w:val="auto"/>
          <w:sz w:val="20"/>
        </w:rPr>
        <w:t>: Average HO rate for a given cell diameter, assuming 65</w:t>
      </w:r>
      <w:r w:rsidR="00BC7F78">
        <w:rPr>
          <w:b w:val="0"/>
          <w:color w:val="auto"/>
          <w:sz w:val="20"/>
        </w:rPr>
        <w:t>,</w:t>
      </w:r>
      <w:r w:rsidRPr="003815DE">
        <w:rPr>
          <w:b w:val="0"/>
          <w:color w:val="auto"/>
          <w:sz w:val="20"/>
        </w:rPr>
        <w:t>519 connected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520"/>
        <w:gridCol w:w="1400"/>
        <w:gridCol w:w="965"/>
        <w:gridCol w:w="1409"/>
        <w:gridCol w:w="1440"/>
        <w:gridCol w:w="1458"/>
      </w:tblGrid>
      <w:tr w:rsidR="003815DE" w:rsidRPr="00180438" w14:paraId="44AFD0E7" w14:textId="77777777" w:rsidTr="003815DE">
        <w:tc>
          <w:tcPr>
            <w:tcW w:w="1408" w:type="dxa"/>
            <w:shd w:val="clear" w:color="auto" w:fill="F2F2F2"/>
          </w:tcPr>
          <w:p w14:paraId="675A3051" w14:textId="77777777" w:rsidR="003815DE" w:rsidRPr="00180438" w:rsidRDefault="003815DE" w:rsidP="006D677D">
            <w:pPr>
              <w:pStyle w:val="ListParagraph"/>
              <w:ind w:left="0"/>
              <w:rPr>
                <w:b/>
              </w:rPr>
            </w:pPr>
            <w:r w:rsidRPr="00180438">
              <w:rPr>
                <w:b/>
              </w:rPr>
              <w:t>Cell Diameter (km)</w:t>
            </w:r>
          </w:p>
        </w:tc>
        <w:tc>
          <w:tcPr>
            <w:tcW w:w="1520" w:type="dxa"/>
            <w:shd w:val="clear" w:color="auto" w:fill="F2F2F2"/>
          </w:tcPr>
          <w:p w14:paraId="09FC8612" w14:textId="77777777" w:rsidR="003815DE" w:rsidRPr="00180438" w:rsidRDefault="003815DE" w:rsidP="006D677D">
            <w:pPr>
              <w:pStyle w:val="ListParagraph"/>
              <w:ind w:left="0"/>
              <w:rPr>
                <w:b/>
                <w:sz w:val="24"/>
              </w:rPr>
            </w:pPr>
            <w:r w:rsidRPr="00180438">
              <w:rPr>
                <w:b/>
              </w:rPr>
              <w:t>Approximate Cell Area (km</w:t>
            </w:r>
            <w:r w:rsidRPr="00180438">
              <w:rPr>
                <w:b/>
                <w:vertAlign w:val="superscript"/>
              </w:rPr>
              <w:t>2</w:t>
            </w:r>
            <w:r w:rsidRPr="00180438">
              <w:rPr>
                <w:b/>
                <w:sz w:val="24"/>
              </w:rPr>
              <w:t>)</w:t>
            </w:r>
          </w:p>
        </w:tc>
        <w:tc>
          <w:tcPr>
            <w:tcW w:w="1400" w:type="dxa"/>
            <w:shd w:val="clear" w:color="auto" w:fill="F2F2F2"/>
          </w:tcPr>
          <w:p w14:paraId="37B01092" w14:textId="77777777" w:rsidR="003815DE" w:rsidRPr="00180438" w:rsidRDefault="003815DE" w:rsidP="006D677D">
            <w:pPr>
              <w:pStyle w:val="ListParagraph"/>
              <w:ind w:left="0"/>
              <w:rPr>
                <w:b/>
              </w:rPr>
            </w:pPr>
            <w:r w:rsidRPr="00180438">
              <w:rPr>
                <w:b/>
              </w:rPr>
              <w:t>Average UE density (UE/km</w:t>
            </w:r>
            <w:r w:rsidRPr="00180438">
              <w:rPr>
                <w:b/>
                <w:vertAlign w:val="superscript"/>
              </w:rPr>
              <w:t>2</w:t>
            </w:r>
            <w:r w:rsidRPr="00180438">
              <w:rPr>
                <w:b/>
              </w:rPr>
              <w:t>)</w:t>
            </w:r>
          </w:p>
        </w:tc>
        <w:tc>
          <w:tcPr>
            <w:tcW w:w="965" w:type="dxa"/>
            <w:tcBorders>
              <w:bottom w:val="single" w:sz="4" w:space="0" w:color="auto"/>
            </w:tcBorders>
            <w:shd w:val="clear" w:color="auto" w:fill="F2F2F2"/>
          </w:tcPr>
          <w:p w14:paraId="78787512" w14:textId="77777777" w:rsidR="003815DE" w:rsidRPr="00180438" w:rsidRDefault="003815DE" w:rsidP="006D677D">
            <w:pPr>
              <w:pStyle w:val="ListParagraph"/>
              <w:ind w:left="0"/>
              <w:rPr>
                <w:b/>
              </w:rPr>
            </w:pPr>
            <w:r w:rsidRPr="00180438">
              <w:rPr>
                <w:b/>
              </w:rPr>
              <w:t>Satellite speed (km/s)</w:t>
            </w:r>
          </w:p>
        </w:tc>
        <w:tc>
          <w:tcPr>
            <w:tcW w:w="1409" w:type="dxa"/>
            <w:shd w:val="clear" w:color="auto" w:fill="F2F2F2"/>
          </w:tcPr>
          <w:p w14:paraId="4030310B" w14:textId="77777777" w:rsidR="003815DE" w:rsidRPr="00180438" w:rsidRDefault="003815DE" w:rsidP="006D677D">
            <w:pPr>
              <w:pStyle w:val="ListParagraph"/>
              <w:ind w:left="0"/>
              <w:rPr>
                <w:b/>
              </w:rPr>
            </w:pPr>
            <w:r w:rsidRPr="00180438">
              <w:rPr>
                <w:b/>
              </w:rPr>
              <w:t>Time to HO all UEs in cell (s)</w:t>
            </w:r>
          </w:p>
        </w:tc>
        <w:tc>
          <w:tcPr>
            <w:tcW w:w="1440" w:type="dxa"/>
            <w:shd w:val="clear" w:color="auto" w:fill="F2F2F2"/>
          </w:tcPr>
          <w:p w14:paraId="13D6566E" w14:textId="77777777" w:rsidR="003815DE" w:rsidRPr="00180438" w:rsidRDefault="003815DE" w:rsidP="006D677D">
            <w:pPr>
              <w:pStyle w:val="ListParagraph"/>
              <w:ind w:left="0"/>
              <w:rPr>
                <w:b/>
              </w:rPr>
            </w:pPr>
            <w:r w:rsidRPr="00180438">
              <w:rPr>
                <w:b/>
              </w:rPr>
              <w:t>Average “hand-out” rate (UE/s)</w:t>
            </w:r>
          </w:p>
        </w:tc>
        <w:tc>
          <w:tcPr>
            <w:tcW w:w="1458" w:type="dxa"/>
            <w:shd w:val="clear" w:color="auto" w:fill="F2F2F2"/>
          </w:tcPr>
          <w:p w14:paraId="20BE6EDD" w14:textId="77777777" w:rsidR="003815DE" w:rsidRPr="00180438" w:rsidRDefault="003815DE" w:rsidP="006D677D">
            <w:pPr>
              <w:pStyle w:val="ListParagraph"/>
              <w:ind w:left="0"/>
              <w:rPr>
                <w:b/>
              </w:rPr>
            </w:pPr>
            <w:r w:rsidRPr="00180438">
              <w:rPr>
                <w:b/>
              </w:rPr>
              <w:t>Average HO Rate (in+out) (UEs/s)</w:t>
            </w:r>
          </w:p>
        </w:tc>
      </w:tr>
      <w:tr w:rsidR="003815DE" w:rsidRPr="00180438" w14:paraId="2A762023" w14:textId="77777777" w:rsidTr="003815DE">
        <w:tc>
          <w:tcPr>
            <w:tcW w:w="1408" w:type="dxa"/>
            <w:shd w:val="clear" w:color="auto" w:fill="auto"/>
          </w:tcPr>
          <w:p w14:paraId="27EE05BC" w14:textId="77777777" w:rsidR="003815DE" w:rsidRPr="00180438" w:rsidRDefault="003815DE" w:rsidP="006D677D">
            <w:pPr>
              <w:pStyle w:val="ListParagraph"/>
              <w:ind w:left="0"/>
            </w:pPr>
            <w:r w:rsidRPr="00180438">
              <w:t>50</w:t>
            </w:r>
          </w:p>
        </w:tc>
        <w:tc>
          <w:tcPr>
            <w:tcW w:w="1520" w:type="dxa"/>
            <w:shd w:val="clear" w:color="auto" w:fill="auto"/>
          </w:tcPr>
          <w:p w14:paraId="715ED2A3" w14:textId="77777777" w:rsidR="003815DE" w:rsidRPr="00180438" w:rsidRDefault="003815DE" w:rsidP="006D677D">
            <w:pPr>
              <w:pStyle w:val="ListParagraph"/>
              <w:ind w:left="0"/>
            </w:pPr>
            <w:r w:rsidRPr="00180438">
              <w:t>1964</w:t>
            </w:r>
          </w:p>
        </w:tc>
        <w:tc>
          <w:tcPr>
            <w:tcW w:w="1400" w:type="dxa"/>
            <w:tcBorders>
              <w:right w:val="single" w:sz="4" w:space="0" w:color="auto"/>
            </w:tcBorders>
            <w:shd w:val="clear" w:color="auto" w:fill="auto"/>
          </w:tcPr>
          <w:p w14:paraId="5DC3B325" w14:textId="77777777" w:rsidR="003815DE" w:rsidRPr="00180438" w:rsidRDefault="003815DE" w:rsidP="006D677D">
            <w:pPr>
              <w:pStyle w:val="ListParagraph"/>
              <w:ind w:left="0"/>
            </w:pPr>
            <w:r w:rsidRPr="00180438">
              <w:t>33.36</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BC7D11" w14:textId="77777777" w:rsidR="003815DE" w:rsidRPr="00180438" w:rsidRDefault="003815DE" w:rsidP="006D677D">
            <w:pPr>
              <w:pStyle w:val="ListParagraph"/>
              <w:ind w:left="0"/>
              <w:jc w:val="center"/>
            </w:pPr>
            <w:r w:rsidRPr="00180438">
              <w:t>7.56**</w:t>
            </w:r>
          </w:p>
        </w:tc>
        <w:tc>
          <w:tcPr>
            <w:tcW w:w="1409" w:type="dxa"/>
            <w:tcBorders>
              <w:left w:val="single" w:sz="4" w:space="0" w:color="auto"/>
            </w:tcBorders>
            <w:shd w:val="clear" w:color="auto" w:fill="auto"/>
          </w:tcPr>
          <w:p w14:paraId="5516BADC" w14:textId="77777777" w:rsidR="003815DE" w:rsidRPr="00180438" w:rsidRDefault="003815DE" w:rsidP="006D677D">
            <w:pPr>
              <w:pStyle w:val="ListParagraph"/>
              <w:ind w:left="0"/>
            </w:pPr>
            <w:r w:rsidRPr="00180438">
              <w:t>6.61</w:t>
            </w:r>
          </w:p>
        </w:tc>
        <w:tc>
          <w:tcPr>
            <w:tcW w:w="1440" w:type="dxa"/>
            <w:shd w:val="clear" w:color="auto" w:fill="auto"/>
          </w:tcPr>
          <w:p w14:paraId="640B60E9" w14:textId="0D2B266E" w:rsidR="003815DE" w:rsidRPr="00180438" w:rsidRDefault="003815DE" w:rsidP="006D677D">
            <w:pPr>
              <w:pStyle w:val="ListParagraph"/>
              <w:ind w:left="0"/>
            </w:pPr>
            <w:r w:rsidRPr="00180438">
              <w:t>9</w:t>
            </w:r>
            <w:r w:rsidR="00BC7F78">
              <w:t>,</w:t>
            </w:r>
            <w:r w:rsidRPr="00180438">
              <w:t>912</w:t>
            </w:r>
          </w:p>
        </w:tc>
        <w:tc>
          <w:tcPr>
            <w:tcW w:w="1458" w:type="dxa"/>
            <w:shd w:val="clear" w:color="auto" w:fill="auto"/>
          </w:tcPr>
          <w:p w14:paraId="2391C66E" w14:textId="0591FD43" w:rsidR="003815DE" w:rsidRPr="00180438" w:rsidRDefault="003815DE" w:rsidP="006D677D">
            <w:pPr>
              <w:pStyle w:val="ListParagraph"/>
              <w:ind w:left="0"/>
            </w:pPr>
            <w:r w:rsidRPr="00180438">
              <w:t>19</w:t>
            </w:r>
            <w:r w:rsidR="00BC7F78">
              <w:t>,</w:t>
            </w:r>
            <w:r w:rsidRPr="00180438">
              <w:t>824</w:t>
            </w:r>
          </w:p>
        </w:tc>
      </w:tr>
      <w:tr w:rsidR="003815DE" w:rsidRPr="00180438" w14:paraId="077668CA" w14:textId="77777777" w:rsidTr="003815DE">
        <w:tc>
          <w:tcPr>
            <w:tcW w:w="1408" w:type="dxa"/>
            <w:shd w:val="clear" w:color="auto" w:fill="auto"/>
          </w:tcPr>
          <w:p w14:paraId="10BB9EB5" w14:textId="77777777" w:rsidR="003815DE" w:rsidRPr="00180438" w:rsidRDefault="003815DE" w:rsidP="006D677D">
            <w:pPr>
              <w:pStyle w:val="ListParagraph"/>
              <w:ind w:left="0"/>
            </w:pPr>
            <w:r w:rsidRPr="00180438">
              <w:t>100</w:t>
            </w:r>
          </w:p>
        </w:tc>
        <w:tc>
          <w:tcPr>
            <w:tcW w:w="1520" w:type="dxa"/>
            <w:shd w:val="clear" w:color="auto" w:fill="auto"/>
          </w:tcPr>
          <w:p w14:paraId="08C43DE1" w14:textId="77777777" w:rsidR="003815DE" w:rsidRPr="00180438" w:rsidRDefault="003815DE" w:rsidP="006D677D">
            <w:pPr>
              <w:pStyle w:val="ListParagraph"/>
              <w:ind w:left="0"/>
            </w:pPr>
            <w:r w:rsidRPr="00180438">
              <w:t>7854</w:t>
            </w:r>
          </w:p>
        </w:tc>
        <w:tc>
          <w:tcPr>
            <w:tcW w:w="1400" w:type="dxa"/>
            <w:tcBorders>
              <w:right w:val="single" w:sz="4" w:space="0" w:color="auto"/>
            </w:tcBorders>
            <w:shd w:val="clear" w:color="auto" w:fill="auto"/>
          </w:tcPr>
          <w:p w14:paraId="6B869616" w14:textId="77777777" w:rsidR="003815DE" w:rsidRPr="00180438" w:rsidRDefault="003815DE" w:rsidP="006D677D">
            <w:pPr>
              <w:pStyle w:val="ListParagraph"/>
              <w:ind w:left="0"/>
            </w:pPr>
            <w:r w:rsidRPr="00180438">
              <w:t>8.34</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2538B06C" w14:textId="77777777" w:rsidR="003815DE" w:rsidRPr="00180438" w:rsidRDefault="003815DE" w:rsidP="006D677D">
            <w:pPr>
              <w:pStyle w:val="ListParagraph"/>
              <w:ind w:left="0"/>
            </w:pPr>
          </w:p>
        </w:tc>
        <w:tc>
          <w:tcPr>
            <w:tcW w:w="1409" w:type="dxa"/>
            <w:tcBorders>
              <w:left w:val="single" w:sz="4" w:space="0" w:color="auto"/>
            </w:tcBorders>
            <w:shd w:val="clear" w:color="auto" w:fill="auto"/>
          </w:tcPr>
          <w:p w14:paraId="0AD4DE67" w14:textId="77777777" w:rsidR="003815DE" w:rsidRPr="00180438" w:rsidRDefault="003815DE" w:rsidP="006D677D">
            <w:pPr>
              <w:pStyle w:val="ListParagraph"/>
              <w:ind w:left="0"/>
            </w:pPr>
            <w:r w:rsidRPr="00180438">
              <w:t>13.23</w:t>
            </w:r>
          </w:p>
        </w:tc>
        <w:tc>
          <w:tcPr>
            <w:tcW w:w="1440" w:type="dxa"/>
            <w:shd w:val="clear" w:color="auto" w:fill="auto"/>
          </w:tcPr>
          <w:p w14:paraId="2364CD9E" w14:textId="4B6E0B86" w:rsidR="003815DE" w:rsidRPr="00180438" w:rsidRDefault="003815DE" w:rsidP="006D677D">
            <w:pPr>
              <w:pStyle w:val="ListParagraph"/>
              <w:ind w:left="0"/>
            </w:pPr>
            <w:r w:rsidRPr="00180438">
              <w:t>4</w:t>
            </w:r>
            <w:r w:rsidR="00BC7F78">
              <w:t>,</w:t>
            </w:r>
            <w:r w:rsidRPr="00180438">
              <w:t>952</w:t>
            </w:r>
          </w:p>
        </w:tc>
        <w:tc>
          <w:tcPr>
            <w:tcW w:w="1458" w:type="dxa"/>
            <w:shd w:val="clear" w:color="auto" w:fill="auto"/>
          </w:tcPr>
          <w:p w14:paraId="6D30E2B7" w14:textId="4CAD94E8" w:rsidR="003815DE" w:rsidRPr="00180438" w:rsidRDefault="003815DE" w:rsidP="006D677D">
            <w:pPr>
              <w:pStyle w:val="ListParagraph"/>
              <w:ind w:left="0"/>
            </w:pPr>
            <w:r w:rsidRPr="00180438">
              <w:t>9</w:t>
            </w:r>
            <w:r w:rsidR="00BC7F78">
              <w:t>,</w:t>
            </w:r>
            <w:r w:rsidRPr="00180438">
              <w:t>904</w:t>
            </w:r>
          </w:p>
        </w:tc>
      </w:tr>
      <w:tr w:rsidR="003815DE" w:rsidRPr="00180438" w14:paraId="2C4BB6E4" w14:textId="77777777" w:rsidTr="003815DE">
        <w:tc>
          <w:tcPr>
            <w:tcW w:w="1408" w:type="dxa"/>
            <w:shd w:val="clear" w:color="auto" w:fill="auto"/>
          </w:tcPr>
          <w:p w14:paraId="649ECCD8" w14:textId="77777777" w:rsidR="003815DE" w:rsidRPr="00180438" w:rsidRDefault="003815DE" w:rsidP="006D677D">
            <w:pPr>
              <w:pStyle w:val="ListParagraph"/>
              <w:ind w:left="0"/>
            </w:pPr>
            <w:r w:rsidRPr="00180438">
              <w:t>250</w:t>
            </w:r>
          </w:p>
        </w:tc>
        <w:tc>
          <w:tcPr>
            <w:tcW w:w="1520" w:type="dxa"/>
            <w:shd w:val="clear" w:color="auto" w:fill="auto"/>
          </w:tcPr>
          <w:p w14:paraId="3B2574E7" w14:textId="77777777" w:rsidR="003815DE" w:rsidRPr="00180438" w:rsidRDefault="003815DE" w:rsidP="006D677D">
            <w:pPr>
              <w:pStyle w:val="ListParagraph"/>
              <w:ind w:left="0"/>
            </w:pPr>
            <w:r w:rsidRPr="00180438">
              <w:t>49087</w:t>
            </w:r>
          </w:p>
        </w:tc>
        <w:tc>
          <w:tcPr>
            <w:tcW w:w="1400" w:type="dxa"/>
            <w:tcBorders>
              <w:right w:val="single" w:sz="4" w:space="0" w:color="auto"/>
            </w:tcBorders>
            <w:shd w:val="clear" w:color="auto" w:fill="auto"/>
          </w:tcPr>
          <w:p w14:paraId="2702941E" w14:textId="77777777" w:rsidR="003815DE" w:rsidRPr="00180438" w:rsidRDefault="003815DE" w:rsidP="006D677D">
            <w:pPr>
              <w:pStyle w:val="ListParagraph"/>
              <w:ind w:left="0"/>
            </w:pPr>
            <w:r w:rsidRPr="00180438">
              <w:t>1.33</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28F90057" w14:textId="77777777" w:rsidR="003815DE" w:rsidRPr="00180438" w:rsidRDefault="003815DE" w:rsidP="006D677D">
            <w:pPr>
              <w:pStyle w:val="ListParagraph"/>
              <w:ind w:left="0"/>
            </w:pPr>
          </w:p>
        </w:tc>
        <w:tc>
          <w:tcPr>
            <w:tcW w:w="1409" w:type="dxa"/>
            <w:tcBorders>
              <w:left w:val="single" w:sz="4" w:space="0" w:color="auto"/>
            </w:tcBorders>
            <w:shd w:val="clear" w:color="auto" w:fill="auto"/>
          </w:tcPr>
          <w:p w14:paraId="738EE158" w14:textId="77777777" w:rsidR="003815DE" w:rsidRPr="00180438" w:rsidRDefault="003815DE" w:rsidP="006D677D">
            <w:pPr>
              <w:pStyle w:val="ListParagraph"/>
              <w:ind w:left="0"/>
            </w:pPr>
            <w:r w:rsidRPr="00180438">
              <w:t>33.07</w:t>
            </w:r>
          </w:p>
        </w:tc>
        <w:tc>
          <w:tcPr>
            <w:tcW w:w="1440" w:type="dxa"/>
            <w:shd w:val="clear" w:color="auto" w:fill="auto"/>
          </w:tcPr>
          <w:p w14:paraId="4B67E1B5" w14:textId="57BCEB0C" w:rsidR="003815DE" w:rsidRPr="00180438" w:rsidRDefault="003815DE" w:rsidP="006D677D">
            <w:pPr>
              <w:pStyle w:val="ListParagraph"/>
              <w:ind w:left="0"/>
            </w:pPr>
            <w:r w:rsidRPr="00180438">
              <w:t>1</w:t>
            </w:r>
            <w:r w:rsidR="00BC7F78">
              <w:t>,</w:t>
            </w:r>
            <w:r w:rsidRPr="00180438">
              <w:t>981</w:t>
            </w:r>
          </w:p>
        </w:tc>
        <w:tc>
          <w:tcPr>
            <w:tcW w:w="1458" w:type="dxa"/>
            <w:shd w:val="clear" w:color="auto" w:fill="auto"/>
          </w:tcPr>
          <w:p w14:paraId="6B4AB697" w14:textId="3A367082" w:rsidR="003815DE" w:rsidRPr="00180438" w:rsidRDefault="003815DE" w:rsidP="006D677D">
            <w:pPr>
              <w:pStyle w:val="ListParagraph"/>
              <w:ind w:left="0"/>
            </w:pPr>
            <w:r w:rsidRPr="00180438">
              <w:t>3</w:t>
            </w:r>
            <w:r w:rsidR="00BC7F78">
              <w:t>,</w:t>
            </w:r>
            <w:r w:rsidRPr="00180438">
              <w:t>962</w:t>
            </w:r>
          </w:p>
        </w:tc>
      </w:tr>
      <w:tr w:rsidR="003815DE" w:rsidRPr="00180438" w14:paraId="3E1873EC" w14:textId="77777777" w:rsidTr="003815DE">
        <w:tc>
          <w:tcPr>
            <w:tcW w:w="1408" w:type="dxa"/>
            <w:shd w:val="clear" w:color="auto" w:fill="auto"/>
          </w:tcPr>
          <w:p w14:paraId="6FB4225D" w14:textId="77777777" w:rsidR="003815DE" w:rsidRPr="00180438" w:rsidRDefault="003815DE" w:rsidP="006D677D">
            <w:pPr>
              <w:pStyle w:val="ListParagraph"/>
              <w:ind w:left="0"/>
            </w:pPr>
            <w:r w:rsidRPr="00180438">
              <w:t>500</w:t>
            </w:r>
          </w:p>
        </w:tc>
        <w:tc>
          <w:tcPr>
            <w:tcW w:w="1520" w:type="dxa"/>
            <w:shd w:val="clear" w:color="auto" w:fill="auto"/>
          </w:tcPr>
          <w:p w14:paraId="6C974C4F" w14:textId="77777777" w:rsidR="003815DE" w:rsidRPr="00180438" w:rsidRDefault="003815DE" w:rsidP="006D677D">
            <w:pPr>
              <w:pStyle w:val="ListParagraph"/>
              <w:ind w:left="0"/>
            </w:pPr>
            <w:r w:rsidRPr="00180438">
              <w:t>196000</w:t>
            </w:r>
          </w:p>
        </w:tc>
        <w:tc>
          <w:tcPr>
            <w:tcW w:w="1400" w:type="dxa"/>
            <w:tcBorders>
              <w:right w:val="single" w:sz="4" w:space="0" w:color="auto"/>
            </w:tcBorders>
            <w:shd w:val="clear" w:color="auto" w:fill="auto"/>
          </w:tcPr>
          <w:p w14:paraId="03575CBA" w14:textId="77777777" w:rsidR="003815DE" w:rsidRPr="00180438" w:rsidRDefault="003815DE" w:rsidP="006D677D">
            <w:pPr>
              <w:pStyle w:val="ListParagraph"/>
              <w:ind w:left="0"/>
            </w:pPr>
            <w:r w:rsidRPr="00180438">
              <w:t>0.33</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498CFFF2" w14:textId="77777777" w:rsidR="003815DE" w:rsidRPr="00180438" w:rsidRDefault="003815DE" w:rsidP="006D677D">
            <w:pPr>
              <w:pStyle w:val="ListParagraph"/>
              <w:ind w:left="0"/>
            </w:pPr>
          </w:p>
        </w:tc>
        <w:tc>
          <w:tcPr>
            <w:tcW w:w="1409" w:type="dxa"/>
            <w:tcBorders>
              <w:left w:val="single" w:sz="4" w:space="0" w:color="auto"/>
            </w:tcBorders>
            <w:shd w:val="clear" w:color="auto" w:fill="auto"/>
          </w:tcPr>
          <w:p w14:paraId="4143BF7B" w14:textId="77777777" w:rsidR="003815DE" w:rsidRPr="00180438" w:rsidRDefault="003815DE" w:rsidP="006D677D">
            <w:pPr>
              <w:pStyle w:val="ListParagraph"/>
              <w:ind w:left="0"/>
            </w:pPr>
            <w:r w:rsidRPr="00180438">
              <w:t>66.14</w:t>
            </w:r>
          </w:p>
        </w:tc>
        <w:tc>
          <w:tcPr>
            <w:tcW w:w="1440" w:type="dxa"/>
            <w:shd w:val="clear" w:color="auto" w:fill="auto"/>
          </w:tcPr>
          <w:p w14:paraId="5F159FFB" w14:textId="77777777" w:rsidR="003815DE" w:rsidRPr="00180438" w:rsidRDefault="003815DE" w:rsidP="006D677D">
            <w:pPr>
              <w:pStyle w:val="ListParagraph"/>
              <w:ind w:left="0"/>
            </w:pPr>
            <w:r w:rsidRPr="00180438">
              <w:t>991</w:t>
            </w:r>
          </w:p>
        </w:tc>
        <w:tc>
          <w:tcPr>
            <w:tcW w:w="1458" w:type="dxa"/>
            <w:shd w:val="clear" w:color="auto" w:fill="auto"/>
          </w:tcPr>
          <w:p w14:paraId="5BA75944" w14:textId="5586F81A" w:rsidR="003815DE" w:rsidRPr="00180438" w:rsidRDefault="003815DE" w:rsidP="006D677D">
            <w:pPr>
              <w:pStyle w:val="ListParagraph"/>
              <w:ind w:left="0"/>
            </w:pPr>
            <w:r w:rsidRPr="00180438">
              <w:t>1</w:t>
            </w:r>
            <w:r w:rsidR="00BC7F78">
              <w:t>,</w:t>
            </w:r>
            <w:r w:rsidRPr="00180438">
              <w:t>982</w:t>
            </w:r>
          </w:p>
        </w:tc>
      </w:tr>
      <w:tr w:rsidR="003815DE" w:rsidRPr="00180438" w14:paraId="7B034BD9" w14:textId="77777777" w:rsidTr="003815DE">
        <w:tc>
          <w:tcPr>
            <w:tcW w:w="1408" w:type="dxa"/>
            <w:shd w:val="clear" w:color="auto" w:fill="auto"/>
          </w:tcPr>
          <w:p w14:paraId="4B2405FE" w14:textId="77777777" w:rsidR="003815DE" w:rsidRPr="00180438" w:rsidRDefault="003815DE" w:rsidP="006D677D">
            <w:pPr>
              <w:pStyle w:val="ListParagraph"/>
              <w:ind w:left="0"/>
            </w:pPr>
            <w:r w:rsidRPr="00180438">
              <w:t>1000</w:t>
            </w:r>
          </w:p>
        </w:tc>
        <w:tc>
          <w:tcPr>
            <w:tcW w:w="1520" w:type="dxa"/>
            <w:shd w:val="clear" w:color="auto" w:fill="auto"/>
          </w:tcPr>
          <w:p w14:paraId="4006B245" w14:textId="77777777" w:rsidR="003815DE" w:rsidRPr="00180438" w:rsidRDefault="003815DE" w:rsidP="006D677D">
            <w:pPr>
              <w:pStyle w:val="ListParagraph"/>
              <w:ind w:left="0"/>
            </w:pPr>
            <w:r w:rsidRPr="00180438">
              <w:t>785000</w:t>
            </w:r>
          </w:p>
        </w:tc>
        <w:tc>
          <w:tcPr>
            <w:tcW w:w="1400" w:type="dxa"/>
            <w:tcBorders>
              <w:right w:val="single" w:sz="4" w:space="0" w:color="auto"/>
            </w:tcBorders>
            <w:shd w:val="clear" w:color="auto" w:fill="auto"/>
          </w:tcPr>
          <w:p w14:paraId="5BF1E877" w14:textId="77777777" w:rsidR="003815DE" w:rsidRPr="00180438" w:rsidRDefault="003815DE" w:rsidP="006D677D">
            <w:pPr>
              <w:pStyle w:val="ListParagraph"/>
              <w:ind w:left="0"/>
            </w:pPr>
            <w:r w:rsidRPr="00180438">
              <w:t>0.08</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6A70108B" w14:textId="77777777" w:rsidR="003815DE" w:rsidRPr="00180438" w:rsidRDefault="003815DE" w:rsidP="006D677D">
            <w:pPr>
              <w:pStyle w:val="ListParagraph"/>
              <w:ind w:left="0"/>
            </w:pPr>
          </w:p>
        </w:tc>
        <w:tc>
          <w:tcPr>
            <w:tcW w:w="1409" w:type="dxa"/>
            <w:tcBorders>
              <w:left w:val="single" w:sz="4" w:space="0" w:color="auto"/>
            </w:tcBorders>
            <w:shd w:val="clear" w:color="auto" w:fill="auto"/>
          </w:tcPr>
          <w:p w14:paraId="6837933D" w14:textId="77777777" w:rsidR="003815DE" w:rsidRPr="00180438" w:rsidRDefault="003815DE" w:rsidP="006D677D">
            <w:pPr>
              <w:pStyle w:val="ListParagraph"/>
              <w:ind w:left="0"/>
            </w:pPr>
            <w:r w:rsidRPr="00180438">
              <w:t>132.28</w:t>
            </w:r>
          </w:p>
        </w:tc>
        <w:tc>
          <w:tcPr>
            <w:tcW w:w="1440" w:type="dxa"/>
            <w:shd w:val="clear" w:color="auto" w:fill="auto"/>
          </w:tcPr>
          <w:p w14:paraId="371876D5" w14:textId="77777777" w:rsidR="003815DE" w:rsidRPr="00180438" w:rsidRDefault="003815DE" w:rsidP="006D677D">
            <w:pPr>
              <w:pStyle w:val="ListParagraph"/>
              <w:ind w:left="0"/>
            </w:pPr>
            <w:r w:rsidRPr="00180438">
              <w:t>495</w:t>
            </w:r>
          </w:p>
        </w:tc>
        <w:tc>
          <w:tcPr>
            <w:tcW w:w="1458" w:type="dxa"/>
            <w:shd w:val="clear" w:color="auto" w:fill="auto"/>
          </w:tcPr>
          <w:p w14:paraId="4093A3E4" w14:textId="77777777" w:rsidR="003815DE" w:rsidRPr="00180438" w:rsidRDefault="003815DE" w:rsidP="006D677D">
            <w:pPr>
              <w:pStyle w:val="ListParagraph"/>
              <w:ind w:left="0"/>
            </w:pPr>
            <w:r w:rsidRPr="00180438">
              <w:t>990</w:t>
            </w:r>
          </w:p>
        </w:tc>
      </w:tr>
    </w:tbl>
    <w:p w14:paraId="48FB2F80" w14:textId="77777777" w:rsidR="003815DE" w:rsidRDefault="003815DE" w:rsidP="00180EBB">
      <w:pPr>
        <w:tabs>
          <w:tab w:val="left" w:pos="1622"/>
        </w:tabs>
        <w:spacing w:after="0"/>
        <w:jc w:val="both"/>
        <w:rPr>
          <w:rFonts w:ascii="Arial" w:eastAsia="MS Mincho" w:hAnsi="Arial" w:cs="Arial"/>
          <w:szCs w:val="24"/>
          <w:lang w:eastAsia="en-GB"/>
        </w:rPr>
      </w:pPr>
    </w:p>
    <w:p w14:paraId="116D366B" w14:textId="77777777" w:rsidR="003815DE" w:rsidRDefault="003815DE" w:rsidP="00180EBB">
      <w:pPr>
        <w:tabs>
          <w:tab w:val="left" w:pos="1622"/>
        </w:tabs>
        <w:spacing w:after="0"/>
        <w:jc w:val="both"/>
        <w:rPr>
          <w:rFonts w:ascii="Arial" w:eastAsia="MS Mincho" w:hAnsi="Arial" w:cs="Arial"/>
          <w:szCs w:val="24"/>
          <w:lang w:eastAsia="en-GB"/>
        </w:rPr>
      </w:pPr>
    </w:p>
    <w:p w14:paraId="11E314F0" w14:textId="3AF5D1A1" w:rsidR="00340530" w:rsidRDefault="003F78BE" w:rsidP="00180EBB">
      <w:pPr>
        <w:tabs>
          <w:tab w:val="left" w:pos="1622"/>
        </w:tabs>
        <w:spacing w:after="0"/>
        <w:jc w:val="both"/>
        <w:rPr>
          <w:rFonts w:ascii="Arial" w:eastAsia="MS Mincho" w:hAnsi="Arial" w:cs="Arial"/>
          <w:szCs w:val="24"/>
          <w:lang w:eastAsia="en-GB"/>
        </w:rPr>
      </w:pPr>
      <w:r>
        <w:rPr>
          <w:rFonts w:ascii="Arial" w:eastAsia="MS Mincho" w:hAnsi="Arial" w:cs="Arial"/>
          <w:szCs w:val="24"/>
          <w:lang w:eastAsia="en-GB"/>
        </w:rPr>
        <w:t xml:space="preserve">One major part of signalling overhead and delay during handover arises from random access. Random access is needed for the UE to perform timing advance, required to achieve uplink synchronization with the target gNB. If the handover events can be synchronized over time and UE can itself estimate this uplink synchronization, this random access can be avoided. Such RACH-less handover in NTN will result in reduction of messaging overhead and handover delay. </w:t>
      </w:r>
      <w:r w:rsidR="00340530">
        <w:rPr>
          <w:rFonts w:ascii="Arial" w:eastAsia="MS Mincho" w:hAnsi="Arial" w:cs="Arial"/>
          <w:szCs w:val="24"/>
          <w:lang w:eastAsia="en-GB"/>
        </w:rPr>
        <w:t xml:space="preserve">In this contribution we </w:t>
      </w:r>
      <w:r w:rsidR="00366A57">
        <w:rPr>
          <w:rFonts w:ascii="Arial" w:eastAsia="MS Mincho" w:hAnsi="Arial" w:cs="Arial"/>
          <w:szCs w:val="24"/>
          <w:lang w:eastAsia="en-GB"/>
        </w:rPr>
        <w:t xml:space="preserve">provide </w:t>
      </w:r>
      <w:r w:rsidR="00AD0627">
        <w:rPr>
          <w:rFonts w:ascii="Arial" w:eastAsia="MS Mincho" w:hAnsi="Arial" w:cs="Arial"/>
          <w:szCs w:val="24"/>
          <w:lang w:eastAsia="en-GB"/>
        </w:rPr>
        <w:t>potential</w:t>
      </w:r>
      <w:r w:rsidR="00366A57">
        <w:rPr>
          <w:rFonts w:ascii="Arial" w:eastAsia="MS Mincho" w:hAnsi="Arial" w:cs="Arial"/>
          <w:szCs w:val="24"/>
          <w:lang w:eastAsia="en-GB"/>
        </w:rPr>
        <w:t xml:space="preserve"> </w:t>
      </w:r>
      <w:r>
        <w:rPr>
          <w:rFonts w:ascii="Arial" w:eastAsia="MS Mincho" w:hAnsi="Arial" w:cs="Arial"/>
          <w:szCs w:val="24"/>
          <w:lang w:eastAsia="en-GB"/>
        </w:rPr>
        <w:t>ways</w:t>
      </w:r>
      <w:r w:rsidR="00A343C7">
        <w:rPr>
          <w:rFonts w:ascii="Arial" w:eastAsia="MS Mincho" w:hAnsi="Arial" w:cs="Arial"/>
          <w:szCs w:val="24"/>
          <w:lang w:eastAsia="en-GB"/>
        </w:rPr>
        <w:t xml:space="preserve"> </w:t>
      </w:r>
      <w:r w:rsidR="00CC2874">
        <w:rPr>
          <w:rFonts w:ascii="Arial" w:eastAsia="MS Mincho" w:hAnsi="Arial" w:cs="Arial"/>
          <w:szCs w:val="24"/>
          <w:lang w:eastAsia="en-GB"/>
        </w:rPr>
        <w:t xml:space="preserve">for </w:t>
      </w:r>
      <w:r>
        <w:rPr>
          <w:rFonts w:ascii="Arial" w:eastAsia="MS Mincho" w:hAnsi="Arial" w:cs="Arial"/>
          <w:szCs w:val="24"/>
          <w:lang w:eastAsia="en-GB"/>
        </w:rPr>
        <w:t>providing handover without random access in LEO-NTN</w:t>
      </w:r>
      <w:r w:rsidR="00340530">
        <w:rPr>
          <w:rFonts w:ascii="Arial" w:eastAsia="MS Mincho" w:hAnsi="Arial" w:cs="Arial"/>
          <w:szCs w:val="24"/>
          <w:lang w:eastAsia="en-GB"/>
        </w:rPr>
        <w:t>.</w:t>
      </w:r>
    </w:p>
    <w:p w14:paraId="7459FBD4" w14:textId="77777777" w:rsidR="00366A57" w:rsidRDefault="00366A57" w:rsidP="007314B4">
      <w:pPr>
        <w:tabs>
          <w:tab w:val="left" w:pos="1622"/>
        </w:tabs>
        <w:spacing w:after="0"/>
        <w:rPr>
          <w:rFonts w:ascii="Arial" w:eastAsia="MS Mincho" w:hAnsi="Arial" w:cs="Arial"/>
          <w:szCs w:val="24"/>
          <w:lang w:eastAsia="en-GB"/>
        </w:rPr>
      </w:pPr>
    </w:p>
    <w:p w14:paraId="365687F6" w14:textId="77777777" w:rsidR="006A1EA3" w:rsidRDefault="006A1EA3" w:rsidP="007314B4">
      <w:pPr>
        <w:tabs>
          <w:tab w:val="left" w:pos="1622"/>
        </w:tabs>
        <w:spacing w:after="0"/>
        <w:rPr>
          <w:rFonts w:ascii="Arial" w:eastAsia="MS Mincho" w:hAnsi="Arial" w:cs="Arial"/>
          <w:szCs w:val="24"/>
          <w:lang w:eastAsia="en-GB"/>
        </w:rPr>
      </w:pPr>
    </w:p>
    <w:p w14:paraId="30AAB266" w14:textId="77777777" w:rsidR="006A1EA3" w:rsidRDefault="006A1EA3" w:rsidP="007314B4">
      <w:pPr>
        <w:tabs>
          <w:tab w:val="left" w:pos="1622"/>
        </w:tabs>
        <w:spacing w:after="0"/>
        <w:rPr>
          <w:rFonts w:ascii="Arial" w:eastAsia="MS Mincho" w:hAnsi="Arial" w:cs="Arial"/>
          <w:szCs w:val="24"/>
          <w:lang w:eastAsia="en-GB"/>
        </w:rPr>
      </w:pPr>
    </w:p>
    <w:p w14:paraId="0366491B" w14:textId="60F0AFAE" w:rsidR="00972E3C" w:rsidRPr="008321E7" w:rsidRDefault="00972E3C" w:rsidP="00972E3C">
      <w:pPr>
        <w:pStyle w:val="Heading1"/>
        <w:rPr>
          <w:b/>
          <w:lang w:val="en-US" w:eastAsia="ko-KR"/>
        </w:rPr>
      </w:pPr>
      <w:r w:rsidRPr="008321E7">
        <w:rPr>
          <w:b/>
          <w:lang w:val="en-US" w:eastAsia="ko-KR"/>
        </w:rPr>
        <w:lastRenderedPageBreak/>
        <w:t xml:space="preserve">2 </w:t>
      </w:r>
      <w:r w:rsidR="00500F78" w:rsidRPr="008321E7">
        <w:rPr>
          <w:b/>
          <w:lang w:val="en-US" w:eastAsia="ko-KR"/>
        </w:rPr>
        <w:t>Discussion</w:t>
      </w:r>
    </w:p>
    <w:p w14:paraId="373CDC1A" w14:textId="3EEEA0FD" w:rsidR="000D433A" w:rsidRDefault="00950D17" w:rsidP="009D3A14">
      <w:pPr>
        <w:jc w:val="both"/>
        <w:rPr>
          <w:rFonts w:ascii="Arial" w:hAnsi="Arial" w:cs="Arial"/>
          <w:bCs/>
        </w:rPr>
      </w:pPr>
      <w:r w:rsidRPr="009D3A14">
        <w:rPr>
          <w:rFonts w:ascii="Arial" w:hAnsi="Arial" w:cs="Arial"/>
          <w:bCs/>
        </w:rPr>
        <w:t xml:space="preserve">In </w:t>
      </w:r>
      <w:r>
        <w:rPr>
          <w:rFonts w:ascii="Arial" w:hAnsi="Arial" w:cs="Arial"/>
          <w:bCs/>
        </w:rPr>
        <w:t>terrestrial networks</w:t>
      </w:r>
      <w:r w:rsidRPr="009D3A14">
        <w:rPr>
          <w:rFonts w:ascii="Arial" w:hAnsi="Arial" w:cs="Arial"/>
          <w:bCs/>
        </w:rPr>
        <w:t>, cell</w:t>
      </w:r>
      <w:r>
        <w:rPr>
          <w:rFonts w:ascii="Arial" w:hAnsi="Arial" w:cs="Arial"/>
          <w:bCs/>
        </w:rPr>
        <w:t>s</w:t>
      </w:r>
      <w:r w:rsidRPr="009D3A14">
        <w:rPr>
          <w:rFonts w:ascii="Arial" w:hAnsi="Arial" w:cs="Arial"/>
          <w:bCs/>
        </w:rPr>
        <w:t xml:space="preserve"> </w:t>
      </w:r>
      <w:r>
        <w:rPr>
          <w:rFonts w:ascii="Arial" w:hAnsi="Arial" w:cs="Arial"/>
          <w:bCs/>
        </w:rPr>
        <w:t>are</w:t>
      </w:r>
      <w:r w:rsidRPr="009D3A14">
        <w:rPr>
          <w:rFonts w:ascii="Arial" w:hAnsi="Arial" w:cs="Arial"/>
          <w:bCs/>
        </w:rPr>
        <w:t xml:space="preserve"> fixed, but UE</w:t>
      </w:r>
      <w:r>
        <w:rPr>
          <w:rFonts w:ascii="Arial" w:hAnsi="Arial" w:cs="Arial"/>
          <w:bCs/>
        </w:rPr>
        <w:t>s</w:t>
      </w:r>
      <w:r w:rsidRPr="009D3A14">
        <w:rPr>
          <w:rFonts w:ascii="Arial" w:hAnsi="Arial" w:cs="Arial"/>
          <w:bCs/>
        </w:rPr>
        <w:t xml:space="preserve"> </w:t>
      </w:r>
      <w:r>
        <w:rPr>
          <w:rFonts w:ascii="Arial" w:hAnsi="Arial" w:cs="Arial"/>
          <w:bCs/>
        </w:rPr>
        <w:t>might be</w:t>
      </w:r>
      <w:r w:rsidRPr="009D3A14">
        <w:rPr>
          <w:rFonts w:ascii="Arial" w:hAnsi="Arial" w:cs="Arial"/>
          <w:bCs/>
        </w:rPr>
        <w:t xml:space="preserve"> </w:t>
      </w:r>
      <w:r>
        <w:rPr>
          <w:rFonts w:ascii="Arial" w:hAnsi="Arial" w:cs="Arial"/>
          <w:bCs/>
        </w:rPr>
        <w:t>mobile according to different trajectories</w:t>
      </w:r>
      <w:r w:rsidRPr="009D3A14">
        <w:rPr>
          <w:rFonts w:ascii="Arial" w:hAnsi="Arial" w:cs="Arial"/>
          <w:bCs/>
        </w:rPr>
        <w:t xml:space="preserve">.  </w:t>
      </w:r>
      <w:r>
        <w:rPr>
          <w:rFonts w:ascii="Arial" w:hAnsi="Arial" w:cs="Arial"/>
          <w:bCs/>
        </w:rPr>
        <w:t>Thus, for mobility management</w:t>
      </w:r>
      <w:r w:rsidRPr="009D3A14">
        <w:rPr>
          <w:rFonts w:ascii="Arial" w:hAnsi="Arial" w:cs="Arial"/>
          <w:bCs/>
        </w:rPr>
        <w:t>, network needs UE</w:t>
      </w:r>
      <w:r>
        <w:rPr>
          <w:rFonts w:ascii="Arial" w:hAnsi="Arial" w:cs="Arial"/>
          <w:bCs/>
        </w:rPr>
        <w:t>s’</w:t>
      </w:r>
      <w:r w:rsidRPr="009D3A14">
        <w:rPr>
          <w:rFonts w:ascii="Arial" w:hAnsi="Arial" w:cs="Arial"/>
          <w:bCs/>
        </w:rPr>
        <w:t xml:space="preserve"> measurement report to </w:t>
      </w:r>
      <w:r>
        <w:rPr>
          <w:rFonts w:ascii="Arial" w:hAnsi="Arial" w:cs="Arial"/>
          <w:bCs/>
        </w:rPr>
        <w:t>select the best</w:t>
      </w:r>
      <w:r w:rsidRPr="009D3A14">
        <w:rPr>
          <w:rFonts w:ascii="Arial" w:hAnsi="Arial" w:cs="Arial"/>
          <w:bCs/>
        </w:rPr>
        <w:t xml:space="preserve"> target cell for the UE. </w:t>
      </w:r>
      <w:r>
        <w:rPr>
          <w:rFonts w:ascii="Arial" w:hAnsi="Arial" w:cs="Arial"/>
          <w:bCs/>
        </w:rPr>
        <w:t xml:space="preserve">On the other hand, </w:t>
      </w:r>
      <w:r w:rsidRPr="009D3A14">
        <w:rPr>
          <w:rFonts w:ascii="Arial" w:hAnsi="Arial" w:cs="Arial"/>
          <w:bCs/>
        </w:rPr>
        <w:t>the situation is quite different</w:t>
      </w:r>
      <w:r>
        <w:rPr>
          <w:rFonts w:ascii="Arial" w:hAnsi="Arial" w:cs="Arial"/>
          <w:bCs/>
        </w:rPr>
        <w:t xml:space="preserve"> in NTN, especially for LEO satellites</w:t>
      </w:r>
      <w:r w:rsidRPr="009D3A14">
        <w:rPr>
          <w:rFonts w:ascii="Arial" w:hAnsi="Arial" w:cs="Arial"/>
          <w:bCs/>
        </w:rPr>
        <w:t xml:space="preserve">. </w:t>
      </w:r>
      <w:r>
        <w:rPr>
          <w:rFonts w:ascii="Arial" w:hAnsi="Arial" w:cs="Arial"/>
          <w:bCs/>
        </w:rPr>
        <w:t>As shown in</w:t>
      </w:r>
      <w:r w:rsidRPr="000D433A">
        <w:rPr>
          <w:rFonts w:ascii="Arial" w:hAnsi="Arial" w:cs="Arial"/>
          <w:b/>
          <w:bCs/>
        </w:rPr>
        <w:t xml:space="preserve"> </w:t>
      </w:r>
      <w:r w:rsidRPr="0090394D">
        <w:rPr>
          <w:rFonts w:ascii="Arial" w:hAnsi="Arial" w:cs="Arial"/>
          <w:bCs/>
        </w:rPr>
        <w:fldChar w:fldCharType="begin"/>
      </w:r>
      <w:r w:rsidRPr="0090394D">
        <w:rPr>
          <w:rFonts w:ascii="Arial" w:hAnsi="Arial" w:cs="Arial"/>
          <w:bCs/>
        </w:rPr>
        <w:instrText xml:space="preserve"> REF _Ref7597529 \h  \* MERGEFORMAT </w:instrText>
      </w:r>
      <w:r w:rsidRPr="0090394D">
        <w:rPr>
          <w:rFonts w:ascii="Arial" w:hAnsi="Arial" w:cs="Arial"/>
          <w:bCs/>
        </w:rPr>
      </w:r>
      <w:r w:rsidRPr="0090394D">
        <w:rPr>
          <w:rFonts w:ascii="Arial" w:hAnsi="Arial" w:cs="Arial"/>
          <w:bCs/>
        </w:rPr>
        <w:fldChar w:fldCharType="separate"/>
      </w:r>
      <w:r w:rsidR="0083749C" w:rsidRPr="0090394D">
        <w:rPr>
          <w:rFonts w:ascii="Arial" w:hAnsi="Arial" w:cs="Arial"/>
        </w:rPr>
        <w:t xml:space="preserve">Figure </w:t>
      </w:r>
      <w:r w:rsidR="0083749C" w:rsidRPr="0090394D">
        <w:rPr>
          <w:rFonts w:ascii="Arial" w:hAnsi="Arial" w:cs="Arial"/>
          <w:noProof/>
        </w:rPr>
        <w:t>1</w:t>
      </w:r>
      <w:r w:rsidRPr="0090394D">
        <w:rPr>
          <w:rFonts w:ascii="Arial" w:hAnsi="Arial" w:cs="Arial"/>
          <w:bCs/>
        </w:rPr>
        <w:fldChar w:fldCharType="end"/>
      </w:r>
      <w:r w:rsidRPr="000D433A">
        <w:rPr>
          <w:rFonts w:ascii="Arial" w:hAnsi="Arial" w:cs="Arial"/>
          <w:bCs/>
        </w:rPr>
        <w:t>,</w:t>
      </w:r>
      <w:r>
        <w:rPr>
          <w:rFonts w:ascii="Arial" w:hAnsi="Arial" w:cs="Arial"/>
          <w:bCs/>
        </w:rPr>
        <w:t xml:space="preserve"> most of the LEO</w:t>
      </w:r>
      <w:r w:rsidRPr="009D3A14">
        <w:rPr>
          <w:rFonts w:ascii="Arial" w:hAnsi="Arial" w:cs="Arial"/>
          <w:bCs/>
        </w:rPr>
        <w:t xml:space="preserve"> satellites </w:t>
      </w:r>
      <w:r>
        <w:rPr>
          <w:rFonts w:ascii="Arial" w:hAnsi="Arial" w:cs="Arial"/>
          <w:bCs/>
        </w:rPr>
        <w:t>travel at some speed</w:t>
      </w:r>
      <w:r w:rsidRPr="009D3A14">
        <w:rPr>
          <w:rFonts w:ascii="Arial" w:hAnsi="Arial" w:cs="Arial"/>
          <w:bCs/>
        </w:rPr>
        <w:t xml:space="preserve"> relative to </w:t>
      </w:r>
      <w:r>
        <w:rPr>
          <w:rFonts w:ascii="Arial" w:hAnsi="Arial" w:cs="Arial"/>
          <w:bCs/>
        </w:rPr>
        <w:t>the earth</w:t>
      </w:r>
      <w:r w:rsidR="0090394D">
        <w:rPr>
          <w:rFonts w:ascii="Arial" w:hAnsi="Arial" w:cs="Arial"/>
          <w:bCs/>
        </w:rPr>
        <w:t>’s surface</w:t>
      </w:r>
      <w:r>
        <w:rPr>
          <w:rFonts w:ascii="Arial" w:hAnsi="Arial" w:cs="Arial"/>
          <w:bCs/>
        </w:rPr>
        <w:t>.</w:t>
      </w:r>
      <w:r w:rsidRPr="009D3A14">
        <w:rPr>
          <w:rFonts w:ascii="Arial" w:hAnsi="Arial" w:cs="Arial"/>
          <w:bCs/>
        </w:rPr>
        <w:t xml:space="preserve"> </w:t>
      </w:r>
      <w:r>
        <w:rPr>
          <w:rFonts w:ascii="Arial" w:hAnsi="Arial" w:cs="Arial"/>
          <w:bCs/>
        </w:rPr>
        <w:t xml:space="preserve">Thus, </w:t>
      </w:r>
      <w:r w:rsidR="0090394D">
        <w:rPr>
          <w:rFonts w:ascii="Arial" w:hAnsi="Arial" w:cs="Arial"/>
          <w:bCs/>
        </w:rPr>
        <w:t>in</w:t>
      </w:r>
      <w:r>
        <w:rPr>
          <w:rFonts w:ascii="Arial" w:hAnsi="Arial" w:cs="Arial"/>
          <w:bCs/>
        </w:rPr>
        <w:t xml:space="preserve"> LEO</w:t>
      </w:r>
      <w:r w:rsidR="0090394D">
        <w:rPr>
          <w:rFonts w:ascii="Arial" w:hAnsi="Arial" w:cs="Arial"/>
          <w:bCs/>
        </w:rPr>
        <w:t>-NTN</w:t>
      </w:r>
      <w:r>
        <w:rPr>
          <w:rFonts w:ascii="Arial" w:hAnsi="Arial" w:cs="Arial"/>
          <w:bCs/>
        </w:rPr>
        <w:t>,</w:t>
      </w:r>
      <w:r w:rsidRPr="009D3A14">
        <w:rPr>
          <w:rFonts w:ascii="Arial" w:hAnsi="Arial" w:cs="Arial"/>
          <w:bCs/>
        </w:rPr>
        <w:t xml:space="preserve"> </w:t>
      </w:r>
      <w:r>
        <w:rPr>
          <w:rFonts w:ascii="Arial" w:hAnsi="Arial" w:cs="Arial"/>
          <w:bCs/>
        </w:rPr>
        <w:t>the</w:t>
      </w:r>
      <w:r w:rsidRPr="009D3A14">
        <w:rPr>
          <w:rFonts w:ascii="Arial" w:hAnsi="Arial" w:cs="Arial"/>
          <w:bCs/>
        </w:rPr>
        <w:t xml:space="preserve"> cells are moving </w:t>
      </w:r>
      <w:r>
        <w:rPr>
          <w:rFonts w:ascii="Arial" w:hAnsi="Arial" w:cs="Arial"/>
          <w:bCs/>
        </w:rPr>
        <w:t>over</w:t>
      </w:r>
      <w:r w:rsidRPr="009D3A14">
        <w:rPr>
          <w:rFonts w:ascii="Arial" w:hAnsi="Arial" w:cs="Arial"/>
          <w:bCs/>
        </w:rPr>
        <w:t xml:space="preserve"> time</w:t>
      </w:r>
      <w:r>
        <w:rPr>
          <w:rFonts w:ascii="Arial" w:hAnsi="Arial" w:cs="Arial"/>
          <w:bCs/>
        </w:rPr>
        <w:t>,</w:t>
      </w:r>
      <w:r w:rsidRPr="009D3A14">
        <w:rPr>
          <w:rFonts w:ascii="Arial" w:hAnsi="Arial" w:cs="Arial"/>
          <w:bCs/>
        </w:rPr>
        <w:t xml:space="preserve"> </w:t>
      </w:r>
      <w:r>
        <w:rPr>
          <w:rFonts w:ascii="Arial" w:hAnsi="Arial" w:cs="Arial"/>
          <w:bCs/>
        </w:rPr>
        <w:t xml:space="preserve">albeit </w:t>
      </w:r>
      <w:r w:rsidRPr="009D3A14">
        <w:rPr>
          <w:rFonts w:ascii="Arial" w:hAnsi="Arial" w:cs="Arial"/>
          <w:bCs/>
        </w:rPr>
        <w:t xml:space="preserve">in a predictable </w:t>
      </w:r>
      <w:r w:rsidR="0090394D">
        <w:rPr>
          <w:rFonts w:ascii="Arial" w:hAnsi="Arial" w:cs="Arial"/>
          <w:bCs/>
        </w:rPr>
        <w:t>trajectory and speed</w:t>
      </w:r>
      <w:r w:rsidRPr="009D3A14">
        <w:rPr>
          <w:rFonts w:ascii="Arial" w:hAnsi="Arial" w:cs="Arial"/>
          <w:bCs/>
        </w:rPr>
        <w:t>.</w:t>
      </w:r>
    </w:p>
    <w:p w14:paraId="34D4B0E8" w14:textId="0FA2B283" w:rsidR="000D433A" w:rsidRDefault="00422EDF" w:rsidP="000D433A">
      <w:pPr>
        <w:jc w:val="center"/>
        <w:rPr>
          <w:rFonts w:ascii="Arial" w:hAnsi="Arial" w:cs="Arial"/>
          <w:bCs/>
        </w:rPr>
      </w:pPr>
      <w:r>
        <w:rPr>
          <w:rFonts w:ascii="Arial" w:hAnsi="Arial" w:cs="Arial"/>
          <w:bCs/>
          <w:noProof/>
          <w:lang w:val="en-US"/>
        </w:rPr>
        <w:drawing>
          <wp:inline distT="0" distB="0" distL="0" distR="0" wp14:anchorId="6FA70D26" wp14:editId="55DAC38B">
            <wp:extent cx="4070828" cy="2240569"/>
            <wp:effectExtent l="0" t="0" r="635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TN_coverage.png"/>
                    <pic:cNvPicPr/>
                  </pic:nvPicPr>
                  <pic:blipFill>
                    <a:blip r:embed="rId8">
                      <a:extLst>
                        <a:ext uri="{28A0092B-C50C-407E-A947-70E740481C1C}">
                          <a14:useLocalDpi xmlns:a14="http://schemas.microsoft.com/office/drawing/2010/main" val="0"/>
                        </a:ext>
                      </a:extLst>
                    </a:blip>
                    <a:stretch>
                      <a:fillRect/>
                    </a:stretch>
                  </pic:blipFill>
                  <pic:spPr>
                    <a:xfrm>
                      <a:off x="0" y="0"/>
                      <a:ext cx="4109251" cy="2261717"/>
                    </a:xfrm>
                    <a:prstGeom prst="rect">
                      <a:avLst/>
                    </a:prstGeom>
                  </pic:spPr>
                </pic:pic>
              </a:graphicData>
            </a:graphic>
          </wp:inline>
        </w:drawing>
      </w:r>
    </w:p>
    <w:p w14:paraId="5E93777E" w14:textId="5F9666C0" w:rsidR="000D433A" w:rsidRPr="000D433A" w:rsidRDefault="000D433A" w:rsidP="000D433A">
      <w:pPr>
        <w:pStyle w:val="Caption"/>
        <w:jc w:val="center"/>
        <w:rPr>
          <w:rFonts w:ascii="Arial" w:hAnsi="Arial" w:cs="Arial"/>
          <w:b w:val="0"/>
          <w:bCs w:val="0"/>
          <w:color w:val="auto"/>
        </w:rPr>
      </w:pPr>
      <w:bookmarkStart w:id="5" w:name="_Ref7597529"/>
      <w:r w:rsidRPr="000D433A">
        <w:rPr>
          <w:b w:val="0"/>
          <w:color w:val="auto"/>
        </w:rPr>
        <w:t xml:space="preserve">Figure </w:t>
      </w:r>
      <w:r w:rsidRPr="000D433A">
        <w:rPr>
          <w:b w:val="0"/>
          <w:color w:val="auto"/>
        </w:rPr>
        <w:fldChar w:fldCharType="begin"/>
      </w:r>
      <w:r w:rsidRPr="000D433A">
        <w:rPr>
          <w:b w:val="0"/>
          <w:color w:val="auto"/>
        </w:rPr>
        <w:instrText xml:space="preserve"> SEQ Figure \* ARABIC </w:instrText>
      </w:r>
      <w:r w:rsidRPr="000D433A">
        <w:rPr>
          <w:b w:val="0"/>
          <w:color w:val="auto"/>
        </w:rPr>
        <w:fldChar w:fldCharType="separate"/>
      </w:r>
      <w:r w:rsidR="0083749C">
        <w:rPr>
          <w:b w:val="0"/>
          <w:noProof/>
          <w:color w:val="auto"/>
        </w:rPr>
        <w:t>1</w:t>
      </w:r>
      <w:r w:rsidRPr="000D433A">
        <w:rPr>
          <w:b w:val="0"/>
          <w:color w:val="auto"/>
        </w:rPr>
        <w:fldChar w:fldCharType="end"/>
      </w:r>
      <w:bookmarkEnd w:id="5"/>
      <w:r w:rsidRPr="000D433A">
        <w:rPr>
          <w:b w:val="0"/>
          <w:color w:val="auto"/>
        </w:rPr>
        <w:t>: LEO-satellite movement with cells sweeping</w:t>
      </w:r>
      <w:r w:rsidRPr="000D433A">
        <w:rPr>
          <w:b w:val="0"/>
          <w:noProof/>
          <w:color w:val="auto"/>
        </w:rPr>
        <w:t xml:space="preserve"> over earth's surface</w:t>
      </w:r>
    </w:p>
    <w:p w14:paraId="0ED84CD8" w14:textId="01EFF514" w:rsidR="009D3A14" w:rsidRDefault="009D3A14" w:rsidP="009D3A14">
      <w:pPr>
        <w:jc w:val="both"/>
        <w:rPr>
          <w:rFonts w:ascii="Arial" w:hAnsi="Arial" w:cs="Arial"/>
          <w:b/>
          <w:bCs/>
        </w:rPr>
      </w:pPr>
      <w:r w:rsidRPr="009D3A14">
        <w:rPr>
          <w:rFonts w:ascii="Arial" w:hAnsi="Arial" w:cs="Arial"/>
          <w:b/>
          <w:bCs/>
        </w:rPr>
        <w:t xml:space="preserve">Observation 1: In </w:t>
      </w:r>
      <w:r w:rsidR="0090394D">
        <w:rPr>
          <w:rFonts w:ascii="Arial" w:hAnsi="Arial" w:cs="Arial"/>
          <w:b/>
          <w:bCs/>
        </w:rPr>
        <w:t>LEO-</w:t>
      </w:r>
      <w:r w:rsidRPr="009D3A14">
        <w:rPr>
          <w:rFonts w:ascii="Arial" w:hAnsi="Arial" w:cs="Arial"/>
          <w:b/>
          <w:bCs/>
        </w:rPr>
        <w:t xml:space="preserve">NTN, </w:t>
      </w:r>
      <w:r w:rsidR="0090394D">
        <w:rPr>
          <w:rFonts w:ascii="Arial" w:hAnsi="Arial" w:cs="Arial"/>
          <w:b/>
          <w:bCs/>
        </w:rPr>
        <w:t>cells</w:t>
      </w:r>
      <w:r w:rsidRPr="009D3A14">
        <w:rPr>
          <w:rFonts w:ascii="Arial" w:hAnsi="Arial" w:cs="Arial"/>
          <w:b/>
          <w:bCs/>
        </w:rPr>
        <w:t xml:space="preserve"> are moving </w:t>
      </w:r>
      <w:r w:rsidR="00BE693E">
        <w:rPr>
          <w:rFonts w:ascii="Arial" w:hAnsi="Arial" w:cs="Arial"/>
          <w:b/>
          <w:bCs/>
        </w:rPr>
        <w:t>fast</w:t>
      </w:r>
      <w:r w:rsidRPr="009D3A14">
        <w:rPr>
          <w:rFonts w:ascii="Arial" w:hAnsi="Arial" w:cs="Arial"/>
          <w:b/>
          <w:bCs/>
        </w:rPr>
        <w:t>, relative to the earth, albeit in a predictable way</w:t>
      </w:r>
      <w:r w:rsidR="00831E81">
        <w:rPr>
          <w:rFonts w:ascii="Arial" w:hAnsi="Arial" w:cs="Arial"/>
          <w:b/>
          <w:bCs/>
        </w:rPr>
        <w:t>.</w:t>
      </w:r>
    </w:p>
    <w:p w14:paraId="71031B3D" w14:textId="77777777" w:rsidR="00CB1183" w:rsidRPr="009D3A14" w:rsidRDefault="00CB1183" w:rsidP="009D3A14">
      <w:pPr>
        <w:jc w:val="both"/>
        <w:rPr>
          <w:rFonts w:ascii="Arial" w:hAnsi="Arial" w:cs="Arial"/>
          <w:b/>
          <w:bCs/>
        </w:rPr>
      </w:pPr>
    </w:p>
    <w:p w14:paraId="59D887C9" w14:textId="77777777" w:rsidR="000D433A" w:rsidRPr="00BE693E" w:rsidRDefault="000D433A" w:rsidP="00A343C7">
      <w:pPr>
        <w:jc w:val="both"/>
        <w:rPr>
          <w:rFonts w:ascii="Arial" w:hAnsi="Arial" w:cs="Arial"/>
          <w:bCs/>
          <w:sz w:val="2"/>
        </w:rPr>
      </w:pPr>
    </w:p>
    <w:p w14:paraId="307D6B1F" w14:textId="0F8F24E4" w:rsidR="00A343C7" w:rsidRDefault="00A343C7" w:rsidP="00A343C7">
      <w:pPr>
        <w:jc w:val="both"/>
        <w:rPr>
          <w:rFonts w:ascii="Arial" w:hAnsi="Arial" w:cs="Arial"/>
          <w:b/>
          <w:bCs/>
          <w:sz w:val="28"/>
        </w:rPr>
      </w:pPr>
      <w:r w:rsidRPr="008321E7">
        <w:rPr>
          <w:rFonts w:ascii="Arial" w:hAnsi="Arial" w:cs="Arial"/>
          <w:b/>
          <w:bCs/>
          <w:sz w:val="28"/>
        </w:rPr>
        <w:t xml:space="preserve">2.1 </w:t>
      </w:r>
      <w:r w:rsidR="00431D7C">
        <w:rPr>
          <w:rFonts w:ascii="Arial" w:hAnsi="Arial" w:cs="Arial"/>
          <w:b/>
          <w:bCs/>
          <w:sz w:val="28"/>
        </w:rPr>
        <w:t>Timing Advance for Random Access during Hand Over</w:t>
      </w:r>
    </w:p>
    <w:p w14:paraId="7D3F7DBF" w14:textId="092C7794" w:rsidR="00431D7C" w:rsidRDefault="00431D7C" w:rsidP="009D3A14">
      <w:pPr>
        <w:jc w:val="both"/>
        <w:rPr>
          <w:rFonts w:ascii="Arial" w:hAnsi="Arial" w:cs="Arial"/>
          <w:bCs/>
        </w:rPr>
      </w:pPr>
      <w:r w:rsidRPr="00431D7C">
        <w:rPr>
          <w:rFonts w:ascii="Arial" w:hAnsi="Arial" w:cs="Arial"/>
          <w:bCs/>
        </w:rPr>
        <w:t xml:space="preserve">Timing Advance (TA) is used to adjust the uplink frame timing relative to the downlink frame timing. As </w:t>
      </w:r>
      <w:r>
        <w:rPr>
          <w:rFonts w:ascii="Arial" w:hAnsi="Arial" w:cs="Arial"/>
          <w:bCs/>
        </w:rPr>
        <w:t xml:space="preserve">mentioned in </w:t>
      </w:r>
      <w:r>
        <w:rPr>
          <w:rFonts w:ascii="Arial" w:hAnsi="Arial" w:cs="Arial"/>
          <w:bCs/>
        </w:rPr>
        <w:fldChar w:fldCharType="begin"/>
      </w:r>
      <w:r>
        <w:rPr>
          <w:rFonts w:ascii="Arial" w:hAnsi="Arial" w:cs="Arial"/>
          <w:bCs/>
        </w:rPr>
        <w:instrText xml:space="preserve"> REF _Ref7643592 \r \h </w:instrText>
      </w:r>
      <w:r>
        <w:rPr>
          <w:rFonts w:ascii="Arial" w:hAnsi="Arial" w:cs="Arial"/>
          <w:bCs/>
        </w:rPr>
      </w:r>
      <w:r>
        <w:rPr>
          <w:rFonts w:ascii="Arial" w:hAnsi="Arial" w:cs="Arial"/>
          <w:bCs/>
        </w:rPr>
        <w:fldChar w:fldCharType="separate"/>
      </w:r>
      <w:r>
        <w:rPr>
          <w:rFonts w:ascii="Arial" w:hAnsi="Arial" w:cs="Arial"/>
          <w:bCs/>
        </w:rPr>
        <w:t>[3]</w:t>
      </w:r>
      <w:r>
        <w:rPr>
          <w:rFonts w:ascii="Arial" w:hAnsi="Arial" w:cs="Arial"/>
          <w:bCs/>
        </w:rPr>
        <w:fldChar w:fldCharType="end"/>
      </w:r>
      <w:r>
        <w:rPr>
          <w:rFonts w:ascii="Arial" w:hAnsi="Arial" w:cs="Arial"/>
          <w:bCs/>
        </w:rPr>
        <w:t xml:space="preserve">  and </w:t>
      </w:r>
      <w:r w:rsidRPr="00431D7C">
        <w:rPr>
          <w:rFonts w:ascii="Arial" w:hAnsi="Arial" w:cs="Arial"/>
          <w:bCs/>
        </w:rPr>
        <w:t>s</w:t>
      </w:r>
      <w:r>
        <w:rPr>
          <w:rFonts w:ascii="Arial" w:hAnsi="Arial" w:cs="Arial"/>
          <w:bCs/>
        </w:rPr>
        <w:t xml:space="preserve">hown in </w:t>
      </w:r>
      <w:r w:rsidRPr="00431D7C">
        <w:rPr>
          <w:rFonts w:ascii="Arial" w:hAnsi="Arial" w:cs="Arial"/>
          <w:bCs/>
        </w:rPr>
        <w:fldChar w:fldCharType="begin"/>
      </w:r>
      <w:r w:rsidRPr="00431D7C">
        <w:rPr>
          <w:rFonts w:ascii="Arial" w:hAnsi="Arial" w:cs="Arial"/>
          <w:bCs/>
        </w:rPr>
        <w:instrText xml:space="preserve"> REF _Ref7640481 \h </w:instrText>
      </w:r>
      <w:r>
        <w:rPr>
          <w:rFonts w:ascii="Arial" w:hAnsi="Arial" w:cs="Arial"/>
          <w:bCs/>
        </w:rPr>
        <w:instrText xml:space="preserve"> \* MERGEFORMAT </w:instrText>
      </w:r>
      <w:r w:rsidRPr="00431D7C">
        <w:rPr>
          <w:rFonts w:ascii="Arial" w:hAnsi="Arial" w:cs="Arial"/>
          <w:bCs/>
        </w:rPr>
      </w:r>
      <w:r w:rsidRPr="00431D7C">
        <w:rPr>
          <w:rFonts w:ascii="Arial" w:hAnsi="Arial" w:cs="Arial"/>
          <w:bCs/>
        </w:rPr>
        <w:fldChar w:fldCharType="separate"/>
      </w:r>
      <w:r w:rsidRPr="00431D7C">
        <w:rPr>
          <w:rFonts w:ascii="Arial" w:hAnsi="Arial" w:cs="Arial"/>
        </w:rPr>
        <w:t xml:space="preserve">Figure </w:t>
      </w:r>
      <w:r w:rsidRPr="00431D7C">
        <w:rPr>
          <w:rFonts w:ascii="Arial" w:hAnsi="Arial" w:cs="Arial"/>
          <w:noProof/>
        </w:rPr>
        <w:t>2</w:t>
      </w:r>
      <w:r w:rsidRPr="00431D7C">
        <w:rPr>
          <w:rFonts w:ascii="Arial" w:hAnsi="Arial" w:cs="Arial"/>
          <w:bCs/>
        </w:rPr>
        <w:fldChar w:fldCharType="end"/>
      </w:r>
      <w:r w:rsidRPr="00431D7C">
        <w:rPr>
          <w:rFonts w:ascii="Arial" w:hAnsi="Arial" w:cs="Arial"/>
          <w:bCs/>
        </w:rPr>
        <w:t>, the DL and UL timing is aligned at gNB with timing advance. The timing advance is twice the value of the propagation delay.</w:t>
      </w:r>
      <w:r w:rsidR="00DE5EC9">
        <w:rPr>
          <w:rFonts w:ascii="Arial" w:hAnsi="Arial" w:cs="Arial"/>
          <w:bCs/>
        </w:rPr>
        <w:t xml:space="preserve"> </w:t>
      </w:r>
    </w:p>
    <w:p w14:paraId="29DDEC15" w14:textId="03B16C05" w:rsidR="00C469C3" w:rsidRDefault="00431D7C" w:rsidP="009D3A14">
      <w:pPr>
        <w:jc w:val="both"/>
        <w:rPr>
          <w:rFonts w:ascii="Arial" w:hAnsi="Arial" w:cs="Arial"/>
          <w:bCs/>
        </w:rPr>
      </w:pPr>
      <w:r w:rsidRPr="00180438">
        <w:object w:dxaOrig="21839" w:dyaOrig="10460" w14:anchorId="1DEF62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45" o:spid="_x0000_i1025" type="#_x0000_t75" style="width:481.6pt;height:230.5pt;mso-position-horizontal-relative:page;mso-position-vertical-relative:page" o:ole="">
            <v:imagedata r:id="rId9" o:title=""/>
            <o:lock v:ext="edit" aspectratio="f"/>
          </v:shape>
          <o:OLEObject Type="Embed" ProgID="Visio.Drawing.11" ShapeID="对象 145" DrawAspect="Content" ObjectID="_1634497232" r:id="rId10">
            <o:FieldCodes>\* MERGEFORMAT</o:FieldCodes>
          </o:OLEObject>
        </w:object>
      </w:r>
      <w:r w:rsidR="00C469C3">
        <w:rPr>
          <w:rFonts w:ascii="Arial" w:hAnsi="Arial" w:cs="Arial"/>
          <w:bCs/>
        </w:rPr>
        <w:t xml:space="preserve"> </w:t>
      </w:r>
    </w:p>
    <w:p w14:paraId="057CAA77" w14:textId="2BC47413" w:rsidR="00431D7C" w:rsidRPr="00422EDF" w:rsidRDefault="00431D7C" w:rsidP="00431D7C">
      <w:pPr>
        <w:pStyle w:val="Caption"/>
        <w:jc w:val="center"/>
        <w:rPr>
          <w:rFonts w:ascii="Arial" w:hAnsi="Arial" w:cs="Arial"/>
          <w:b w:val="0"/>
          <w:bCs w:val="0"/>
          <w:color w:val="auto"/>
        </w:rPr>
      </w:pPr>
      <w:bookmarkStart w:id="6" w:name="_Ref764048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2</w:t>
      </w:r>
      <w:r w:rsidRPr="00422EDF">
        <w:rPr>
          <w:b w:val="0"/>
          <w:color w:val="auto"/>
        </w:rPr>
        <w:fldChar w:fldCharType="end"/>
      </w:r>
      <w:bookmarkEnd w:id="6"/>
      <w:r w:rsidRPr="00422EDF">
        <w:rPr>
          <w:b w:val="0"/>
          <w:color w:val="auto"/>
        </w:rPr>
        <w:t xml:space="preserve">: </w:t>
      </w:r>
      <w:r>
        <w:rPr>
          <w:b w:val="0"/>
          <w:color w:val="auto"/>
        </w:rPr>
        <w:t>Timing Advance in gNB for UL Synchronization</w:t>
      </w:r>
    </w:p>
    <w:p w14:paraId="4E4AC8EB" w14:textId="3671D9C9" w:rsidR="00CB14E2" w:rsidRDefault="00DE5EC9" w:rsidP="00CB14E2">
      <w:pPr>
        <w:jc w:val="both"/>
        <w:rPr>
          <w:rFonts w:ascii="Arial" w:hAnsi="Arial" w:cs="Arial"/>
          <w:bCs/>
        </w:rPr>
      </w:pPr>
      <w:r>
        <w:rPr>
          <w:rFonts w:ascii="Arial" w:hAnsi="Arial" w:cs="Arial"/>
          <w:bCs/>
        </w:rPr>
        <w:t xml:space="preserve">During handover execution, after switching to the target cell, typically every UE needs to perform this Timing Advance after to achieve synchronization with the target cell. </w:t>
      </w:r>
      <w:r w:rsidR="00431D7C">
        <w:rPr>
          <w:rFonts w:ascii="Arial" w:hAnsi="Arial" w:cs="Arial"/>
          <w:bCs/>
        </w:rPr>
        <w:t xml:space="preserve">However, </w:t>
      </w:r>
      <w:r>
        <w:rPr>
          <w:rFonts w:ascii="Arial" w:hAnsi="Arial" w:cs="Arial"/>
          <w:bCs/>
        </w:rPr>
        <w:t xml:space="preserve">in LEO-NTN, </w:t>
      </w:r>
      <w:r w:rsidR="00431D7C">
        <w:rPr>
          <w:rFonts w:ascii="Arial" w:hAnsi="Arial" w:cs="Arial"/>
          <w:bCs/>
        </w:rPr>
        <w:t xml:space="preserve">as the satellite’s trajectory, speed and beam spot sizes are quite deterministic, the time and events of subsequent handovers to the target cells (beams) can also be estimated in an almost deterministic manner. </w:t>
      </w:r>
      <w:r w:rsidR="00CB14E2">
        <w:rPr>
          <w:rFonts w:ascii="Arial" w:hAnsi="Arial" w:cs="Arial"/>
          <w:bCs/>
        </w:rPr>
        <w:t>As UE reaches the handover r</w:t>
      </w:r>
      <w:r w:rsidR="00CB14E2" w:rsidRPr="00CB14E2">
        <w:rPr>
          <w:rFonts w:ascii="Arial" w:hAnsi="Arial" w:cs="Arial"/>
          <w:bCs/>
        </w:rPr>
        <w:t>egion</w:t>
      </w:r>
      <w:r w:rsidR="00CB14E2">
        <w:rPr>
          <w:rFonts w:ascii="Arial" w:hAnsi="Arial" w:cs="Arial"/>
          <w:bCs/>
        </w:rPr>
        <w:t>, where the source and target beams are overlapping</w:t>
      </w:r>
      <w:r w:rsidR="00CB14E2" w:rsidRPr="00CB14E2">
        <w:rPr>
          <w:rFonts w:ascii="Arial" w:hAnsi="Arial" w:cs="Arial"/>
          <w:bCs/>
        </w:rPr>
        <w:t xml:space="preserve">, depending on UE’s measurement report, the source and target beams (cells) communicate to finalize handover decision and </w:t>
      </w:r>
      <w:r w:rsidR="00CB14E2">
        <w:rPr>
          <w:rFonts w:ascii="Arial" w:hAnsi="Arial" w:cs="Arial"/>
          <w:bCs/>
        </w:rPr>
        <w:t xml:space="preserve">the </w:t>
      </w:r>
      <w:r w:rsidR="00CB14E2" w:rsidRPr="00CB14E2">
        <w:rPr>
          <w:rFonts w:ascii="Arial" w:hAnsi="Arial" w:cs="Arial"/>
          <w:bCs/>
        </w:rPr>
        <w:t xml:space="preserve">time of handover </w:t>
      </w:r>
      <w:r w:rsidR="00CB14E2" w:rsidRPr="00CB14E2">
        <w:rPr>
          <w:rFonts w:ascii="Arial" w:hAnsi="Arial" w:cs="Arial"/>
          <w:bCs/>
          <w:i/>
        </w:rPr>
        <w:t>(T)</w:t>
      </w:r>
      <w:r w:rsidR="00CB14E2" w:rsidRPr="00CB14E2">
        <w:rPr>
          <w:rFonts w:ascii="Arial" w:hAnsi="Arial" w:cs="Arial"/>
          <w:bCs/>
        </w:rPr>
        <w:t xml:space="preserve">, represented by the corresponding System Frame Number </w:t>
      </w:r>
      <w:r w:rsidR="00CB14E2" w:rsidRPr="00CB14E2">
        <w:rPr>
          <w:rFonts w:ascii="Arial" w:hAnsi="Arial" w:cs="Arial"/>
          <w:bCs/>
          <w:i/>
        </w:rPr>
        <w:t>(SFN)</w:t>
      </w:r>
      <w:r w:rsidR="00CB14E2" w:rsidRPr="00CB14E2">
        <w:rPr>
          <w:rFonts w:ascii="Arial" w:hAnsi="Arial" w:cs="Arial"/>
          <w:bCs/>
        </w:rPr>
        <w:t>.</w:t>
      </w:r>
      <w:r w:rsidR="00CB14E2">
        <w:rPr>
          <w:rFonts w:ascii="Arial" w:hAnsi="Arial" w:cs="Arial"/>
          <w:bCs/>
        </w:rPr>
        <w:t xml:space="preserve"> </w:t>
      </w:r>
      <w:r w:rsidR="00CB14E2" w:rsidRPr="00CB14E2">
        <w:rPr>
          <w:rFonts w:ascii="Arial" w:hAnsi="Arial" w:cs="Arial"/>
          <w:bCs/>
        </w:rPr>
        <w:t xml:space="preserve">LEO </w:t>
      </w:r>
      <w:r w:rsidR="00CB14E2" w:rsidRPr="00CB14E2">
        <w:rPr>
          <w:rFonts w:ascii="Arial" w:hAnsi="Arial" w:cs="Arial"/>
          <w:bCs/>
        </w:rPr>
        <w:lastRenderedPageBreak/>
        <w:t>satellites use ISL links to make the source and target cells time synchronized.</w:t>
      </w:r>
      <w:r w:rsidR="00320B82">
        <w:rPr>
          <w:rFonts w:ascii="Arial" w:hAnsi="Arial" w:cs="Arial"/>
          <w:bCs/>
        </w:rPr>
        <w:t xml:space="preserve"> </w:t>
      </w:r>
      <w:r w:rsidR="00CB14E2" w:rsidRPr="00CB14E2">
        <w:rPr>
          <w:rFonts w:ascii="Arial" w:hAnsi="Arial" w:cs="Arial"/>
          <w:bCs/>
        </w:rPr>
        <w:t xml:space="preserve">After the HO decision is finalized, the source beam (cell) includes this handover time </w:t>
      </w:r>
      <w:r w:rsidR="00CB14E2" w:rsidRPr="008270CE">
        <w:rPr>
          <w:rFonts w:ascii="Arial" w:hAnsi="Arial" w:cs="Arial"/>
          <w:bCs/>
          <w:i/>
        </w:rPr>
        <w:t>(T)</w:t>
      </w:r>
      <w:r w:rsidR="00CB14E2" w:rsidRPr="00CB14E2">
        <w:rPr>
          <w:rFonts w:ascii="Arial" w:hAnsi="Arial" w:cs="Arial"/>
          <w:bCs/>
        </w:rPr>
        <w:t xml:space="preserve"> in the HO Command message.</w:t>
      </w:r>
    </w:p>
    <w:p w14:paraId="0405DA15" w14:textId="77777777" w:rsidR="00CB14E2" w:rsidRDefault="00CB14E2" w:rsidP="00431D7C">
      <w:pPr>
        <w:jc w:val="both"/>
        <w:rPr>
          <w:rFonts w:ascii="Arial" w:hAnsi="Arial" w:cs="Arial"/>
          <w:bCs/>
        </w:rPr>
      </w:pPr>
    </w:p>
    <w:p w14:paraId="01C99D9E" w14:textId="594F52B2" w:rsidR="00320B82" w:rsidRDefault="00320B82" w:rsidP="00431D7C">
      <w:pPr>
        <w:jc w:val="both"/>
        <w:rPr>
          <w:rFonts w:ascii="Arial" w:hAnsi="Arial" w:cs="Arial"/>
          <w:bCs/>
        </w:rPr>
      </w:pPr>
      <w:r w:rsidRPr="00320B82">
        <w:rPr>
          <w:rFonts w:ascii="Arial" w:hAnsi="Arial" w:cs="Arial"/>
          <w:b/>
          <w:bCs/>
        </w:rPr>
        <w:t xml:space="preserve">Proposal </w:t>
      </w:r>
      <w:r w:rsidR="0076277F">
        <w:rPr>
          <w:rFonts w:ascii="Arial" w:hAnsi="Arial" w:cs="Arial"/>
          <w:b/>
          <w:bCs/>
        </w:rPr>
        <w:t>1</w:t>
      </w:r>
      <w:r>
        <w:rPr>
          <w:rFonts w:ascii="Arial" w:hAnsi="Arial" w:cs="Arial"/>
          <w:bCs/>
        </w:rPr>
        <w:t xml:space="preserve">: </w:t>
      </w:r>
      <w:r w:rsidR="0076277F">
        <w:rPr>
          <w:rFonts w:ascii="Arial" w:hAnsi="Arial" w:cs="Arial"/>
          <w:b/>
          <w:bCs/>
        </w:rPr>
        <w:t xml:space="preserve">LEO satellites </w:t>
      </w:r>
      <w:r w:rsidRPr="00CB1183">
        <w:rPr>
          <w:rFonts w:ascii="Arial" w:hAnsi="Arial" w:cs="Arial"/>
          <w:b/>
          <w:bCs/>
        </w:rPr>
        <w:t>communicate over the ISL links to estimate the time or SFN of the subsequent handover events and inform the UE about this time by including it in the Handover Command message.</w:t>
      </w:r>
    </w:p>
    <w:p w14:paraId="263F64DF" w14:textId="260AB671" w:rsidR="00431D7C" w:rsidRDefault="00431D7C" w:rsidP="00431D7C">
      <w:pPr>
        <w:jc w:val="both"/>
        <w:rPr>
          <w:rFonts w:ascii="Arial" w:hAnsi="Arial" w:cs="Arial"/>
          <w:bCs/>
        </w:rPr>
      </w:pPr>
      <w:r>
        <w:rPr>
          <w:rFonts w:ascii="Arial" w:hAnsi="Arial" w:cs="Arial"/>
          <w:bCs/>
        </w:rPr>
        <w:t>Interestingly, i</w:t>
      </w:r>
      <w:r w:rsidRPr="000D433A">
        <w:rPr>
          <w:rFonts w:ascii="Arial" w:hAnsi="Arial" w:cs="Arial"/>
          <w:bCs/>
        </w:rPr>
        <w:t xml:space="preserve">f the geographical location of </w:t>
      </w:r>
      <w:r>
        <w:rPr>
          <w:rFonts w:ascii="Arial" w:hAnsi="Arial" w:cs="Arial"/>
          <w:bCs/>
        </w:rPr>
        <w:t>the</w:t>
      </w:r>
      <w:r w:rsidRPr="000D433A">
        <w:rPr>
          <w:rFonts w:ascii="Arial" w:hAnsi="Arial" w:cs="Arial"/>
          <w:bCs/>
        </w:rPr>
        <w:t xml:space="preserve"> UE is known</w:t>
      </w:r>
      <w:r>
        <w:rPr>
          <w:rFonts w:ascii="Arial" w:hAnsi="Arial" w:cs="Arial"/>
          <w:bCs/>
        </w:rPr>
        <w:t>, or if the UE has GNSS capability, then the UE can estimate its subsequent handover events and the time or SFN (System Frame Number) associated with these handovers.</w:t>
      </w:r>
    </w:p>
    <w:p w14:paraId="1D07B0F1" w14:textId="77777777" w:rsidR="008270CE" w:rsidRPr="008270CE" w:rsidRDefault="008270CE" w:rsidP="008270CE">
      <w:pPr>
        <w:jc w:val="both"/>
        <w:rPr>
          <w:rFonts w:ascii="Arial" w:hAnsi="Arial" w:cs="Arial"/>
          <w:b/>
          <w:bCs/>
          <w:sz w:val="6"/>
        </w:rPr>
      </w:pPr>
    </w:p>
    <w:p w14:paraId="4462CE9A" w14:textId="49610E15" w:rsidR="008270CE" w:rsidRDefault="008270CE" w:rsidP="008270CE">
      <w:pPr>
        <w:jc w:val="both"/>
        <w:rPr>
          <w:rFonts w:ascii="Arial" w:hAnsi="Arial" w:cs="Arial"/>
          <w:bCs/>
        </w:rPr>
      </w:pPr>
      <w:r w:rsidRPr="00320B82">
        <w:rPr>
          <w:rFonts w:ascii="Arial" w:hAnsi="Arial" w:cs="Arial"/>
          <w:b/>
          <w:bCs/>
        </w:rPr>
        <w:t xml:space="preserve">Proposal </w:t>
      </w:r>
      <w:r w:rsidR="0076277F">
        <w:rPr>
          <w:rFonts w:ascii="Arial" w:hAnsi="Arial" w:cs="Arial"/>
          <w:b/>
          <w:bCs/>
        </w:rPr>
        <w:t>2</w:t>
      </w:r>
      <w:r>
        <w:rPr>
          <w:rFonts w:ascii="Arial" w:hAnsi="Arial" w:cs="Arial"/>
          <w:bCs/>
        </w:rPr>
        <w:t xml:space="preserve">: </w:t>
      </w:r>
      <w:r w:rsidRPr="00CB1183">
        <w:rPr>
          <w:rFonts w:ascii="Arial" w:hAnsi="Arial" w:cs="Arial"/>
          <w:b/>
          <w:bCs/>
        </w:rPr>
        <w:t xml:space="preserve">UEs </w:t>
      </w:r>
      <w:r w:rsidR="0076277F">
        <w:rPr>
          <w:rFonts w:ascii="Arial" w:hAnsi="Arial" w:cs="Arial"/>
          <w:b/>
          <w:bCs/>
        </w:rPr>
        <w:t xml:space="preserve">with GNSS capability </w:t>
      </w:r>
      <w:r w:rsidRPr="00CB1183">
        <w:rPr>
          <w:rFonts w:ascii="Arial" w:hAnsi="Arial" w:cs="Arial"/>
          <w:b/>
          <w:bCs/>
        </w:rPr>
        <w:t xml:space="preserve">use </w:t>
      </w:r>
      <w:r w:rsidR="00CB1183">
        <w:rPr>
          <w:rFonts w:ascii="Arial" w:hAnsi="Arial" w:cs="Arial"/>
          <w:b/>
          <w:bCs/>
        </w:rPr>
        <w:t>their</w:t>
      </w:r>
      <w:r w:rsidRPr="00CB1183">
        <w:rPr>
          <w:rFonts w:ascii="Arial" w:hAnsi="Arial" w:cs="Arial"/>
          <w:b/>
          <w:bCs/>
        </w:rPr>
        <w:t xml:space="preserve"> location</w:t>
      </w:r>
      <w:r w:rsidR="00CB1183">
        <w:rPr>
          <w:rFonts w:ascii="Arial" w:hAnsi="Arial" w:cs="Arial"/>
          <w:b/>
          <w:bCs/>
        </w:rPr>
        <w:t xml:space="preserve"> information</w:t>
      </w:r>
      <w:r w:rsidRPr="00CB1183">
        <w:rPr>
          <w:rFonts w:ascii="Arial" w:hAnsi="Arial" w:cs="Arial"/>
          <w:b/>
          <w:bCs/>
        </w:rPr>
        <w:t xml:space="preserve">, </w:t>
      </w:r>
      <w:r w:rsidR="00CB1183">
        <w:rPr>
          <w:rFonts w:ascii="Arial" w:hAnsi="Arial" w:cs="Arial"/>
          <w:b/>
          <w:bCs/>
        </w:rPr>
        <w:t xml:space="preserve">LEO </w:t>
      </w:r>
      <w:r w:rsidRPr="00CB1183">
        <w:rPr>
          <w:rFonts w:ascii="Arial" w:hAnsi="Arial" w:cs="Arial"/>
          <w:b/>
          <w:bCs/>
        </w:rPr>
        <w:t xml:space="preserve">satellite’s speed and beam-spot sizes to estimate the handover time </w:t>
      </w:r>
      <w:r w:rsidRPr="00CB1183">
        <w:rPr>
          <w:rFonts w:ascii="Arial" w:hAnsi="Arial" w:cs="Arial"/>
          <w:b/>
          <w:bCs/>
          <w:i/>
        </w:rPr>
        <w:t xml:space="preserve">(T) </w:t>
      </w:r>
      <w:r w:rsidRPr="00CB1183">
        <w:rPr>
          <w:rFonts w:ascii="Arial" w:hAnsi="Arial" w:cs="Arial"/>
          <w:b/>
          <w:bCs/>
        </w:rPr>
        <w:t>or the corresponding SFN.</w:t>
      </w:r>
      <w:r>
        <w:rPr>
          <w:rFonts w:ascii="Arial" w:hAnsi="Arial" w:cs="Arial"/>
          <w:bCs/>
        </w:rPr>
        <w:t xml:space="preserve"> </w:t>
      </w:r>
    </w:p>
    <w:p w14:paraId="23CC55C5" w14:textId="77777777" w:rsidR="00CB1183" w:rsidRDefault="00CB1183" w:rsidP="00CB1183">
      <w:pPr>
        <w:pStyle w:val="ListParagraph"/>
        <w:ind w:left="405"/>
        <w:jc w:val="both"/>
        <w:rPr>
          <w:rFonts w:ascii="Arial" w:hAnsi="Arial" w:cs="Arial"/>
          <w:b/>
          <w:bCs/>
          <w:sz w:val="28"/>
        </w:rPr>
      </w:pPr>
    </w:p>
    <w:p w14:paraId="29507581" w14:textId="741F6BB4" w:rsidR="00BD25A7" w:rsidRPr="00CB1183" w:rsidRDefault="00BD25A7" w:rsidP="00CB1183">
      <w:pPr>
        <w:pStyle w:val="ListParagraph"/>
        <w:numPr>
          <w:ilvl w:val="1"/>
          <w:numId w:val="22"/>
        </w:numPr>
        <w:jc w:val="both"/>
        <w:rPr>
          <w:rFonts w:ascii="Arial" w:hAnsi="Arial" w:cs="Arial"/>
          <w:b/>
          <w:bCs/>
          <w:sz w:val="28"/>
        </w:rPr>
      </w:pPr>
      <w:r w:rsidRPr="00CB1183">
        <w:rPr>
          <w:rFonts w:ascii="Arial" w:hAnsi="Arial" w:cs="Arial"/>
          <w:b/>
          <w:bCs/>
          <w:sz w:val="28"/>
        </w:rPr>
        <w:t>Synchronized Handover without Random Access</w:t>
      </w:r>
    </w:p>
    <w:p w14:paraId="3363F701" w14:textId="307C4D89" w:rsidR="008270CE" w:rsidRDefault="008270CE" w:rsidP="008270CE">
      <w:pPr>
        <w:jc w:val="both"/>
        <w:rPr>
          <w:rFonts w:ascii="Arial" w:hAnsi="Arial" w:cs="Arial"/>
          <w:bCs/>
        </w:rPr>
      </w:pPr>
    </w:p>
    <w:p w14:paraId="2C28C38B" w14:textId="70E61EBB" w:rsidR="00F454E2" w:rsidRDefault="00F454E2" w:rsidP="00F454E2">
      <w:pPr>
        <w:jc w:val="center"/>
        <w:rPr>
          <w:rFonts w:ascii="Arial" w:hAnsi="Arial" w:cs="Arial"/>
          <w:bCs/>
        </w:rPr>
      </w:pPr>
      <w:r>
        <w:rPr>
          <w:rFonts w:ascii="Arial" w:hAnsi="Arial" w:cs="Arial"/>
          <w:bCs/>
          <w:noProof/>
          <w:lang w:val="en-US"/>
        </w:rPr>
        <w:drawing>
          <wp:inline distT="0" distB="0" distL="0" distR="0" wp14:anchorId="36933AC7" wp14:editId="1BDD751E">
            <wp:extent cx="3240707" cy="166743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03393" cy="1699689"/>
                    </a:xfrm>
                    <a:prstGeom prst="rect">
                      <a:avLst/>
                    </a:prstGeom>
                    <a:noFill/>
                  </pic:spPr>
                </pic:pic>
              </a:graphicData>
            </a:graphic>
          </wp:inline>
        </w:drawing>
      </w:r>
    </w:p>
    <w:p w14:paraId="22307586" w14:textId="3E5D2697" w:rsidR="00F454E2" w:rsidRPr="00422EDF" w:rsidRDefault="00F454E2" w:rsidP="00F454E2">
      <w:pPr>
        <w:pStyle w:val="Caption"/>
        <w:jc w:val="center"/>
        <w:rPr>
          <w:rFonts w:ascii="Arial" w:hAnsi="Arial" w:cs="Arial"/>
          <w:b w:val="0"/>
          <w:bCs w:val="0"/>
          <w:color w:val="auto"/>
        </w:rPr>
      </w:pPr>
      <w:bookmarkStart w:id="7" w:name="_Ref2384896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3</w:t>
      </w:r>
      <w:r w:rsidRPr="00422EDF">
        <w:rPr>
          <w:b w:val="0"/>
          <w:color w:val="auto"/>
        </w:rPr>
        <w:fldChar w:fldCharType="end"/>
      </w:r>
      <w:bookmarkEnd w:id="7"/>
      <w:r w:rsidRPr="00422EDF">
        <w:rPr>
          <w:b w:val="0"/>
          <w:color w:val="auto"/>
        </w:rPr>
        <w:t xml:space="preserve">: </w:t>
      </w:r>
      <w:r>
        <w:rPr>
          <w:b w:val="0"/>
          <w:color w:val="auto"/>
        </w:rPr>
        <w:t>Synchronized handover in LEO-NTNs</w:t>
      </w:r>
    </w:p>
    <w:p w14:paraId="43BAE6B6" w14:textId="7B015CE4" w:rsidR="00D7345B" w:rsidRPr="00CB1183" w:rsidRDefault="00F454E2" w:rsidP="00CB1183">
      <w:pPr>
        <w:jc w:val="both"/>
        <w:rPr>
          <w:rFonts w:ascii="Arial" w:hAnsi="Arial" w:cs="Arial"/>
          <w:bCs/>
        </w:rPr>
      </w:pPr>
      <w:r>
        <w:rPr>
          <w:rFonts w:ascii="Arial" w:hAnsi="Arial" w:cs="Arial"/>
          <w:bCs/>
        </w:rPr>
        <w:t xml:space="preserve">As shown in </w:t>
      </w:r>
      <w:r w:rsidRPr="00F454E2">
        <w:rPr>
          <w:rFonts w:ascii="Arial" w:hAnsi="Arial" w:cs="Arial"/>
          <w:bCs/>
        </w:rPr>
        <w:fldChar w:fldCharType="begin"/>
      </w:r>
      <w:r w:rsidRPr="00F454E2">
        <w:rPr>
          <w:rFonts w:ascii="Arial" w:hAnsi="Arial" w:cs="Arial"/>
          <w:bCs/>
        </w:rPr>
        <w:instrText xml:space="preserve"> REF _Ref23848961 \h  \* MERGEFORMAT </w:instrText>
      </w:r>
      <w:r w:rsidRPr="00F454E2">
        <w:rPr>
          <w:rFonts w:ascii="Arial" w:hAnsi="Arial" w:cs="Arial"/>
          <w:bCs/>
        </w:rPr>
      </w:r>
      <w:r w:rsidRPr="00F454E2">
        <w:rPr>
          <w:rFonts w:ascii="Arial" w:hAnsi="Arial" w:cs="Arial"/>
          <w:bCs/>
        </w:rPr>
        <w:fldChar w:fldCharType="separate"/>
      </w:r>
      <w:r w:rsidRPr="00F454E2">
        <w:rPr>
          <w:rFonts w:ascii="Arial" w:hAnsi="Arial" w:cs="Arial"/>
        </w:rPr>
        <w:t xml:space="preserve">Figure </w:t>
      </w:r>
      <w:r w:rsidRPr="00F454E2">
        <w:rPr>
          <w:rFonts w:ascii="Arial" w:hAnsi="Arial" w:cs="Arial"/>
          <w:noProof/>
        </w:rPr>
        <w:t>3</w:t>
      </w:r>
      <w:r w:rsidRPr="00F454E2">
        <w:rPr>
          <w:rFonts w:ascii="Arial" w:hAnsi="Arial" w:cs="Arial"/>
          <w:bCs/>
        </w:rPr>
        <w:fldChar w:fldCharType="end"/>
      </w:r>
      <w:r w:rsidRPr="00F454E2">
        <w:rPr>
          <w:rFonts w:ascii="Arial" w:hAnsi="Arial" w:cs="Arial"/>
          <w:bCs/>
        </w:rPr>
        <w:t>,</w:t>
      </w:r>
      <w:r>
        <w:rPr>
          <w:rFonts w:ascii="Arial" w:hAnsi="Arial" w:cs="Arial"/>
          <w:bCs/>
        </w:rPr>
        <w:t xml:space="preserve"> i</w:t>
      </w:r>
      <w:r w:rsidR="00CB1183">
        <w:rPr>
          <w:rFonts w:ascii="Arial" w:hAnsi="Arial" w:cs="Arial"/>
          <w:bCs/>
        </w:rPr>
        <w:t>n LEO-NTN, the UE in connected state can determine</w:t>
      </w:r>
      <w:r w:rsidR="00CB1183" w:rsidRPr="00CB1183">
        <w:rPr>
          <w:rFonts w:ascii="Arial" w:hAnsi="Arial" w:cs="Arial"/>
          <w:bCs/>
        </w:rPr>
        <w:t xml:space="preserve"> the propagation delay associated, with the reference signals received from source (</w:t>
      </w:r>
      <w:r w:rsidR="00CB1183" w:rsidRPr="00CB1183">
        <w:rPr>
          <w:rFonts w:ascii="Arial" w:hAnsi="Arial" w:cs="Arial"/>
          <w:bCs/>
          <w:i/>
          <w:iCs/>
        </w:rPr>
        <w:t>d</w:t>
      </w:r>
      <w:r w:rsidR="00CB1183" w:rsidRPr="00CB1183">
        <w:rPr>
          <w:rFonts w:ascii="Arial" w:hAnsi="Arial" w:cs="Arial"/>
          <w:bCs/>
          <w:i/>
          <w:iCs/>
          <w:vertAlign w:val="subscript"/>
        </w:rPr>
        <w:t>SRC</w:t>
      </w:r>
      <w:r w:rsidR="00CB1183" w:rsidRPr="00CB1183">
        <w:rPr>
          <w:rFonts w:ascii="Arial" w:hAnsi="Arial" w:cs="Arial"/>
          <w:bCs/>
        </w:rPr>
        <w:t>) and target beams (</w:t>
      </w:r>
      <w:r w:rsidR="00CB1183" w:rsidRPr="00CB1183">
        <w:rPr>
          <w:rFonts w:ascii="Arial" w:hAnsi="Arial" w:cs="Arial"/>
          <w:bCs/>
          <w:i/>
          <w:iCs/>
        </w:rPr>
        <w:t>d</w:t>
      </w:r>
      <w:r w:rsidR="00CB1183" w:rsidRPr="00CB1183">
        <w:rPr>
          <w:rFonts w:ascii="Arial" w:hAnsi="Arial" w:cs="Arial"/>
          <w:bCs/>
          <w:i/>
          <w:iCs/>
          <w:vertAlign w:val="subscript"/>
        </w:rPr>
        <w:t>TGT</w:t>
      </w:r>
      <w:r w:rsidR="00CB1183" w:rsidRPr="00CB1183">
        <w:rPr>
          <w:rFonts w:ascii="Arial" w:hAnsi="Arial" w:cs="Arial"/>
          <w:bCs/>
        </w:rPr>
        <w:t>), by using satellite ephemeris data and as well as GNSS position or any other similar solutions</w:t>
      </w:r>
      <w:r w:rsidR="00CB1183">
        <w:rPr>
          <w:rFonts w:ascii="Arial" w:hAnsi="Arial" w:cs="Arial"/>
          <w:bCs/>
        </w:rPr>
        <w:t xml:space="preserve">. Now, the UE can autonomously estimate </w:t>
      </w:r>
      <w:r w:rsidR="00837A64" w:rsidRPr="00CB1183">
        <w:rPr>
          <w:rFonts w:ascii="Arial" w:hAnsi="Arial" w:cs="Arial"/>
          <w:bCs/>
          <w:lang w:val="en-US"/>
        </w:rPr>
        <w:t xml:space="preserve">the timing advance  (TA) in the target beam (cell), by measuring the  propagation delay difference  </w:t>
      </w:r>
      <w:r w:rsidR="00837A64" w:rsidRPr="00CB1183">
        <w:rPr>
          <w:rFonts w:ascii="Arial" w:hAnsi="Arial" w:cs="Arial"/>
          <w:bCs/>
          <w:i/>
          <w:lang w:val="en-US"/>
        </w:rPr>
        <w:t>(Δd)</w:t>
      </w:r>
      <w:r w:rsidR="00837A64" w:rsidRPr="00CB1183">
        <w:rPr>
          <w:rFonts w:ascii="Arial" w:hAnsi="Arial" w:cs="Arial"/>
          <w:bCs/>
          <w:lang w:val="en-US"/>
        </w:rPr>
        <w:t xml:space="preserve">  in  the  signals  received  from  the  source  and  target  cells, i.e. </w:t>
      </w:r>
      <w:r w:rsidR="00837A64" w:rsidRPr="00CB1183">
        <w:rPr>
          <w:rFonts w:ascii="Arial" w:hAnsi="Arial" w:cs="Arial"/>
          <w:bCs/>
          <w:i/>
          <w:iCs/>
          <w:lang w:val="en-US"/>
        </w:rPr>
        <w:t>TA</w:t>
      </w:r>
      <w:r w:rsidR="00837A64" w:rsidRPr="00CB1183">
        <w:rPr>
          <w:rFonts w:ascii="Arial" w:hAnsi="Arial" w:cs="Arial"/>
          <w:bCs/>
          <w:i/>
          <w:iCs/>
          <w:vertAlign w:val="subscript"/>
          <w:lang w:val="en-US"/>
        </w:rPr>
        <w:t>TGT</w:t>
      </w:r>
      <w:r w:rsidR="00837A64" w:rsidRPr="00CB1183">
        <w:rPr>
          <w:rFonts w:ascii="Arial" w:hAnsi="Arial" w:cs="Arial"/>
          <w:bCs/>
          <w:i/>
          <w:iCs/>
          <w:lang w:val="en-US"/>
        </w:rPr>
        <w:t xml:space="preserve"> = TA</w:t>
      </w:r>
      <w:r w:rsidR="00837A64" w:rsidRPr="00CB1183">
        <w:rPr>
          <w:rFonts w:ascii="Arial" w:hAnsi="Arial" w:cs="Arial"/>
          <w:bCs/>
          <w:i/>
          <w:iCs/>
          <w:vertAlign w:val="subscript"/>
          <w:lang w:val="en-US"/>
        </w:rPr>
        <w:t>SRC</w:t>
      </w:r>
      <w:r w:rsidR="00837A64" w:rsidRPr="00CB1183">
        <w:rPr>
          <w:rFonts w:ascii="Arial" w:hAnsi="Arial" w:cs="Arial"/>
          <w:bCs/>
          <w:i/>
          <w:iCs/>
          <w:lang w:val="en-US"/>
        </w:rPr>
        <w:t xml:space="preserve"> - 2 Δd</w:t>
      </w:r>
      <w:r w:rsidR="00837A64" w:rsidRPr="00CB1183">
        <w:rPr>
          <w:rFonts w:ascii="Arial" w:hAnsi="Arial" w:cs="Arial"/>
          <w:bCs/>
          <w:lang w:val="en-US"/>
        </w:rPr>
        <w:t xml:space="preserve">, where </w:t>
      </w:r>
      <w:r w:rsidR="00837A64" w:rsidRPr="00CB1183">
        <w:rPr>
          <w:rFonts w:ascii="Arial" w:hAnsi="Arial" w:cs="Arial"/>
          <w:bCs/>
          <w:i/>
          <w:iCs/>
          <w:lang w:val="en-US"/>
        </w:rPr>
        <w:t>Δd = d</w:t>
      </w:r>
      <w:r w:rsidR="00837A64" w:rsidRPr="00CB1183">
        <w:rPr>
          <w:rFonts w:ascii="Arial" w:hAnsi="Arial" w:cs="Arial"/>
          <w:bCs/>
          <w:i/>
          <w:iCs/>
          <w:vertAlign w:val="subscript"/>
          <w:lang w:val="en-US"/>
        </w:rPr>
        <w:t>SRC</w:t>
      </w:r>
      <w:r w:rsidR="00837A64" w:rsidRPr="00CB1183">
        <w:rPr>
          <w:rFonts w:ascii="Arial" w:hAnsi="Arial" w:cs="Arial"/>
          <w:bCs/>
          <w:i/>
          <w:iCs/>
          <w:lang w:val="en-US"/>
        </w:rPr>
        <w:t xml:space="preserve">  - d</w:t>
      </w:r>
      <w:r w:rsidR="00837A64" w:rsidRPr="00CB1183">
        <w:rPr>
          <w:rFonts w:ascii="Arial" w:hAnsi="Arial" w:cs="Arial"/>
          <w:bCs/>
          <w:i/>
          <w:iCs/>
          <w:vertAlign w:val="subscript"/>
          <w:lang w:val="en-US"/>
        </w:rPr>
        <w:t>TGT</w:t>
      </w:r>
      <w:r w:rsidR="00CB1183">
        <w:rPr>
          <w:rFonts w:ascii="Arial" w:hAnsi="Arial" w:cs="Arial"/>
          <w:bCs/>
          <w:i/>
          <w:iCs/>
          <w:vertAlign w:val="subscript"/>
          <w:lang w:val="en-US"/>
        </w:rPr>
        <w:t>.</w:t>
      </w:r>
    </w:p>
    <w:p w14:paraId="5916DC49" w14:textId="08075A9D" w:rsidR="00C469C3" w:rsidRDefault="00CB1183" w:rsidP="009D3A14">
      <w:pPr>
        <w:jc w:val="both"/>
        <w:rPr>
          <w:rFonts w:ascii="Arial" w:hAnsi="Arial" w:cs="Arial"/>
          <w:b/>
          <w:bCs/>
        </w:rPr>
      </w:pPr>
      <w:r>
        <w:rPr>
          <w:rFonts w:ascii="Arial" w:hAnsi="Arial" w:cs="Arial"/>
          <w:b/>
          <w:bCs/>
        </w:rPr>
        <w:t xml:space="preserve">Proposal </w:t>
      </w:r>
      <w:r w:rsidR="0076277F">
        <w:rPr>
          <w:rFonts w:ascii="Arial" w:hAnsi="Arial" w:cs="Arial"/>
          <w:b/>
          <w:bCs/>
        </w:rPr>
        <w:t>3</w:t>
      </w:r>
      <w:r w:rsidR="00C469C3" w:rsidRPr="009D3A14">
        <w:rPr>
          <w:rFonts w:ascii="Arial" w:hAnsi="Arial" w:cs="Arial"/>
          <w:b/>
          <w:bCs/>
        </w:rPr>
        <w:t>:</w:t>
      </w:r>
      <w:r>
        <w:rPr>
          <w:rFonts w:ascii="Arial" w:hAnsi="Arial" w:cs="Arial"/>
          <w:b/>
          <w:bCs/>
        </w:rPr>
        <w:t xml:space="preserve"> In LEO-NTN, </w:t>
      </w:r>
      <w:r w:rsidRPr="00CB1183">
        <w:rPr>
          <w:rFonts w:ascii="Arial" w:hAnsi="Arial" w:cs="Arial"/>
          <w:b/>
          <w:bCs/>
        </w:rPr>
        <w:t xml:space="preserve">UE </w:t>
      </w:r>
      <w:r>
        <w:rPr>
          <w:rFonts w:ascii="Arial" w:hAnsi="Arial" w:cs="Arial"/>
          <w:b/>
          <w:bCs/>
        </w:rPr>
        <w:t xml:space="preserve">can autonomously estimate the timing advance </w:t>
      </w:r>
      <w:r w:rsidRPr="00CB1183">
        <w:rPr>
          <w:rFonts w:ascii="Arial" w:hAnsi="Arial" w:cs="Arial"/>
          <w:b/>
          <w:bCs/>
        </w:rPr>
        <w:t>(TA) in the target beam (cell), by measuring the  prop</w:t>
      </w:r>
      <w:r>
        <w:rPr>
          <w:rFonts w:ascii="Arial" w:hAnsi="Arial" w:cs="Arial"/>
          <w:b/>
          <w:bCs/>
        </w:rPr>
        <w:t xml:space="preserve">agation delay difference  </w:t>
      </w:r>
      <w:r w:rsidRPr="00CB1183">
        <w:rPr>
          <w:rFonts w:ascii="Arial" w:hAnsi="Arial" w:cs="Arial"/>
          <w:b/>
          <w:bCs/>
        </w:rPr>
        <w:t>in  the  signals  received  from  the  source  and  target  cells</w:t>
      </w:r>
      <w:r w:rsidR="00C469C3">
        <w:rPr>
          <w:rFonts w:ascii="Arial" w:hAnsi="Arial" w:cs="Arial"/>
          <w:b/>
          <w:bCs/>
        </w:rPr>
        <w:t xml:space="preserve">. </w:t>
      </w:r>
      <w:r w:rsidR="00B24D64">
        <w:rPr>
          <w:rFonts w:ascii="Arial" w:hAnsi="Arial" w:cs="Arial"/>
          <w:b/>
          <w:bCs/>
        </w:rPr>
        <w:t>This can lead to handovers without random access in periodic intervals.</w:t>
      </w:r>
      <w:r w:rsidR="00C469C3">
        <w:rPr>
          <w:rFonts w:ascii="Arial" w:hAnsi="Arial" w:cs="Arial"/>
          <w:b/>
          <w:bCs/>
        </w:rPr>
        <w:t xml:space="preserve"> </w:t>
      </w:r>
    </w:p>
    <w:p w14:paraId="448C90CD" w14:textId="2EBE54D4" w:rsidR="00422EDF" w:rsidRPr="00CB1183" w:rsidRDefault="00422EDF" w:rsidP="00422EDF">
      <w:pPr>
        <w:jc w:val="center"/>
        <w:rPr>
          <w:rFonts w:ascii="Arial" w:hAnsi="Arial" w:cs="Arial"/>
          <w:bCs/>
          <w:sz w:val="4"/>
        </w:rPr>
      </w:pPr>
    </w:p>
    <w:p w14:paraId="342F2197" w14:textId="6EC7EF65" w:rsidR="00521F92" w:rsidRDefault="00CB1183" w:rsidP="00CB1183">
      <w:pPr>
        <w:jc w:val="both"/>
        <w:rPr>
          <w:rFonts w:ascii="Arial" w:hAnsi="Arial" w:cs="Arial"/>
          <w:bCs/>
        </w:rPr>
      </w:pPr>
      <w:r w:rsidRPr="00CB1183">
        <w:rPr>
          <w:rFonts w:ascii="Arial" w:hAnsi="Arial" w:cs="Arial"/>
          <w:bCs/>
        </w:rPr>
        <w:t xml:space="preserve">This way, UE </w:t>
      </w:r>
      <w:r>
        <w:rPr>
          <w:rFonts w:ascii="Arial" w:hAnsi="Arial" w:cs="Arial"/>
          <w:bCs/>
        </w:rPr>
        <w:t xml:space="preserve">can </w:t>
      </w:r>
      <w:r w:rsidR="00306A0E">
        <w:rPr>
          <w:rFonts w:ascii="Arial" w:hAnsi="Arial" w:cs="Arial"/>
          <w:bCs/>
        </w:rPr>
        <w:t>skip</w:t>
      </w:r>
      <w:r w:rsidRPr="00CB1183">
        <w:rPr>
          <w:rFonts w:ascii="Arial" w:hAnsi="Arial" w:cs="Arial"/>
          <w:bCs/>
        </w:rPr>
        <w:t xml:space="preserve"> </w:t>
      </w:r>
      <w:r>
        <w:rPr>
          <w:rFonts w:ascii="Arial" w:hAnsi="Arial" w:cs="Arial"/>
          <w:bCs/>
        </w:rPr>
        <w:t xml:space="preserve">the </w:t>
      </w:r>
      <w:r w:rsidRPr="00CB1183">
        <w:rPr>
          <w:rFonts w:ascii="Arial" w:hAnsi="Arial" w:cs="Arial"/>
          <w:bCs/>
        </w:rPr>
        <w:t>uplink RA preamble transmission and downlink RAR reception, thereby reducing the service interruption time and message load during handover.</w:t>
      </w:r>
      <w:r>
        <w:rPr>
          <w:rFonts w:ascii="Arial" w:hAnsi="Arial" w:cs="Arial"/>
          <w:bCs/>
        </w:rPr>
        <w:t xml:space="preserve"> </w:t>
      </w:r>
      <w:r w:rsidRPr="00CB1183">
        <w:rPr>
          <w:rFonts w:ascii="Arial" w:hAnsi="Arial" w:cs="Arial"/>
          <w:bCs/>
        </w:rPr>
        <w:t xml:space="preserve">As LEO satellite’s speed, direction and beam-sizes are quite deterministic, frequency of HO and the value of HO time (T) is also deterministic. Thus, the value timing advance in target beam (TATGT) is also quite deterministic. UE can repeat the steps mentioned above, in regular interval </w:t>
      </w:r>
      <w:r w:rsidRPr="00196439">
        <w:rPr>
          <w:rFonts w:ascii="Arial" w:hAnsi="Arial" w:cs="Arial"/>
          <w:bCs/>
          <w:i/>
        </w:rPr>
        <w:t>T</w:t>
      </w:r>
      <w:r w:rsidR="00196439">
        <w:rPr>
          <w:rFonts w:ascii="Arial" w:hAnsi="Arial" w:cs="Arial"/>
          <w:bCs/>
        </w:rPr>
        <w:t>, as the handover events are expected to be fairly deterministic</w:t>
      </w:r>
      <w:r w:rsidRPr="00CB1183">
        <w:rPr>
          <w:rFonts w:ascii="Arial" w:hAnsi="Arial" w:cs="Arial"/>
          <w:bCs/>
        </w:rPr>
        <w:t>.</w:t>
      </w:r>
      <w:r w:rsidR="00521F92">
        <w:rPr>
          <w:rFonts w:ascii="Arial" w:hAnsi="Arial" w:cs="Arial"/>
          <w:bCs/>
        </w:rPr>
        <w:t xml:space="preserve"> </w:t>
      </w:r>
      <w:r w:rsidR="00521F92" w:rsidRPr="00521F92">
        <w:rPr>
          <w:rFonts w:ascii="Arial" w:hAnsi="Arial" w:cs="Arial"/>
          <w:bCs/>
        </w:rPr>
        <w:fldChar w:fldCharType="begin"/>
      </w:r>
      <w:r w:rsidR="00521F92" w:rsidRPr="00521F92">
        <w:rPr>
          <w:rFonts w:ascii="Arial" w:hAnsi="Arial" w:cs="Arial"/>
          <w:bCs/>
        </w:rPr>
        <w:instrText xml:space="preserve"> REF _Ref23767374 \h  \* MERGEFORMAT </w:instrText>
      </w:r>
      <w:r w:rsidR="00521F92" w:rsidRPr="00521F92">
        <w:rPr>
          <w:rFonts w:ascii="Arial" w:hAnsi="Arial" w:cs="Arial"/>
          <w:bCs/>
        </w:rPr>
      </w:r>
      <w:r w:rsidR="00521F92" w:rsidRPr="00521F92">
        <w:rPr>
          <w:rFonts w:ascii="Arial" w:hAnsi="Arial" w:cs="Arial"/>
          <w:bCs/>
        </w:rPr>
        <w:fldChar w:fldCharType="separate"/>
      </w:r>
      <w:r w:rsidR="00521F92" w:rsidRPr="00521F92">
        <w:rPr>
          <w:rFonts w:ascii="Arial" w:hAnsi="Arial" w:cs="Arial"/>
        </w:rPr>
        <w:t xml:space="preserve">Table </w:t>
      </w:r>
      <w:r w:rsidR="00521F92" w:rsidRPr="00521F92">
        <w:rPr>
          <w:rFonts w:ascii="Arial" w:hAnsi="Arial" w:cs="Arial"/>
          <w:noProof/>
        </w:rPr>
        <w:t>1</w:t>
      </w:r>
      <w:r w:rsidR="00521F92" w:rsidRPr="00521F92">
        <w:rPr>
          <w:rFonts w:ascii="Arial" w:hAnsi="Arial" w:cs="Arial"/>
          <w:bCs/>
        </w:rPr>
        <w:fldChar w:fldCharType="end"/>
      </w:r>
      <w:r w:rsidR="00521F92">
        <w:rPr>
          <w:rFonts w:ascii="Arial" w:hAnsi="Arial" w:cs="Arial"/>
          <w:bCs/>
        </w:rPr>
        <w:t xml:space="preserve"> and</w:t>
      </w:r>
      <w:r w:rsidR="00521F92" w:rsidRPr="00521F92">
        <w:rPr>
          <w:rFonts w:ascii="Arial" w:hAnsi="Arial" w:cs="Arial"/>
          <w:bCs/>
        </w:rPr>
        <w:t xml:space="preserve"> </w:t>
      </w:r>
      <w:r w:rsidR="00521F92" w:rsidRPr="00521F92">
        <w:rPr>
          <w:rFonts w:ascii="Arial" w:hAnsi="Arial" w:cs="Arial"/>
          <w:bCs/>
        </w:rPr>
        <w:fldChar w:fldCharType="begin"/>
      </w:r>
      <w:r w:rsidR="00521F92" w:rsidRPr="00521F92">
        <w:rPr>
          <w:rFonts w:ascii="Arial" w:hAnsi="Arial" w:cs="Arial"/>
          <w:bCs/>
        </w:rPr>
        <w:instrText xml:space="preserve"> REF _Ref23767488 \h  \* MERGEFORMAT </w:instrText>
      </w:r>
      <w:r w:rsidR="00521F92" w:rsidRPr="00521F92">
        <w:rPr>
          <w:rFonts w:ascii="Arial" w:hAnsi="Arial" w:cs="Arial"/>
          <w:bCs/>
        </w:rPr>
      </w:r>
      <w:r w:rsidR="00521F92" w:rsidRPr="00521F92">
        <w:rPr>
          <w:rFonts w:ascii="Arial" w:hAnsi="Arial" w:cs="Arial"/>
          <w:bCs/>
        </w:rPr>
        <w:fldChar w:fldCharType="separate"/>
      </w:r>
      <w:r w:rsidR="00521F92" w:rsidRPr="00521F92">
        <w:rPr>
          <w:rFonts w:ascii="Arial" w:hAnsi="Arial" w:cs="Arial"/>
        </w:rPr>
        <w:t xml:space="preserve">Table </w:t>
      </w:r>
      <w:r w:rsidR="00521F92" w:rsidRPr="00521F92">
        <w:rPr>
          <w:rFonts w:ascii="Arial" w:hAnsi="Arial" w:cs="Arial"/>
          <w:noProof/>
        </w:rPr>
        <w:t>2</w:t>
      </w:r>
      <w:r w:rsidR="00521F92" w:rsidRPr="00521F92">
        <w:rPr>
          <w:rFonts w:ascii="Arial" w:hAnsi="Arial" w:cs="Arial"/>
          <w:bCs/>
        </w:rPr>
        <w:fldChar w:fldCharType="end"/>
      </w:r>
      <w:r w:rsidR="00521F92" w:rsidRPr="00521F92">
        <w:rPr>
          <w:rFonts w:ascii="Arial" w:hAnsi="Arial" w:cs="Arial"/>
          <w:bCs/>
        </w:rPr>
        <w:t xml:space="preserve"> </w:t>
      </w:r>
      <w:r w:rsidR="00521F92">
        <w:rPr>
          <w:rFonts w:ascii="Arial" w:hAnsi="Arial" w:cs="Arial"/>
          <w:bCs/>
        </w:rPr>
        <w:t>depict that LEO-NTNs and expected to experience very frequent handover involving a wide number (almost all) of UEs. Hence, avoiding random access during handover will alleviate the handover messaging load and reduce the handover interruption time.</w:t>
      </w:r>
    </w:p>
    <w:p w14:paraId="5D6966FA" w14:textId="372905C4" w:rsidR="00624995" w:rsidRDefault="00624995" w:rsidP="00831E81">
      <w:pPr>
        <w:jc w:val="both"/>
        <w:rPr>
          <w:rFonts w:ascii="Arial" w:hAnsi="Arial" w:cs="Arial"/>
          <w:b/>
          <w:bCs/>
        </w:rPr>
      </w:pPr>
      <w:r>
        <w:rPr>
          <w:rFonts w:ascii="Arial" w:hAnsi="Arial" w:cs="Arial"/>
          <w:b/>
          <w:bCs/>
        </w:rPr>
        <w:t xml:space="preserve">Proposal </w:t>
      </w:r>
      <w:r w:rsidR="0076277F">
        <w:rPr>
          <w:rFonts w:ascii="Arial" w:hAnsi="Arial" w:cs="Arial"/>
          <w:b/>
          <w:bCs/>
        </w:rPr>
        <w:t>4</w:t>
      </w:r>
      <w:r>
        <w:rPr>
          <w:rFonts w:ascii="Arial" w:hAnsi="Arial" w:cs="Arial"/>
          <w:b/>
          <w:bCs/>
        </w:rPr>
        <w:t xml:space="preserve">: </w:t>
      </w:r>
      <w:r w:rsidR="00832400">
        <w:rPr>
          <w:rFonts w:ascii="Arial" w:hAnsi="Arial" w:cs="Arial"/>
          <w:b/>
          <w:bCs/>
        </w:rPr>
        <w:t>I</w:t>
      </w:r>
      <w:r>
        <w:rPr>
          <w:rFonts w:ascii="Arial" w:hAnsi="Arial" w:cs="Arial"/>
          <w:b/>
          <w:bCs/>
        </w:rPr>
        <w:t xml:space="preserve">nclude </w:t>
      </w:r>
      <w:r w:rsidR="008A6BE0">
        <w:rPr>
          <w:rFonts w:ascii="Arial" w:hAnsi="Arial" w:cs="Arial"/>
          <w:b/>
          <w:bCs/>
        </w:rPr>
        <w:t xml:space="preserve">the </w:t>
      </w:r>
      <w:r>
        <w:rPr>
          <w:rFonts w:ascii="Arial" w:hAnsi="Arial" w:cs="Arial"/>
          <w:b/>
          <w:bCs/>
        </w:rPr>
        <w:t>TP</w:t>
      </w:r>
      <w:r w:rsidR="008A6BE0">
        <w:rPr>
          <w:rFonts w:ascii="Arial" w:hAnsi="Arial" w:cs="Arial"/>
          <w:b/>
          <w:bCs/>
        </w:rPr>
        <w:t>, provided</w:t>
      </w:r>
      <w:r>
        <w:rPr>
          <w:rFonts w:ascii="Arial" w:hAnsi="Arial" w:cs="Arial"/>
          <w:b/>
          <w:bCs/>
        </w:rPr>
        <w:t xml:space="preserve"> in Appendix</w:t>
      </w:r>
      <w:r w:rsidR="008A6BE0">
        <w:rPr>
          <w:rFonts w:ascii="Arial" w:hAnsi="Arial" w:cs="Arial"/>
          <w:b/>
          <w:bCs/>
        </w:rPr>
        <w:t>,</w:t>
      </w:r>
      <w:r>
        <w:rPr>
          <w:rFonts w:ascii="Arial" w:hAnsi="Arial" w:cs="Arial"/>
          <w:b/>
          <w:bCs/>
        </w:rPr>
        <w:t xml:space="preserve"> in TR 38.821</w:t>
      </w:r>
      <w:r w:rsidR="008A6BE0">
        <w:rPr>
          <w:rFonts w:ascii="Arial" w:hAnsi="Arial" w:cs="Arial"/>
          <w:b/>
          <w:bCs/>
        </w:rPr>
        <w:t>.</w:t>
      </w:r>
    </w:p>
    <w:p w14:paraId="57BA6B5E" w14:textId="77777777" w:rsidR="00A660B8" w:rsidRDefault="00A660B8" w:rsidP="00831E81">
      <w:pPr>
        <w:jc w:val="both"/>
        <w:rPr>
          <w:rFonts w:ascii="Arial" w:hAnsi="Arial" w:cs="Arial"/>
          <w:bCs/>
        </w:rPr>
      </w:pPr>
    </w:p>
    <w:p w14:paraId="1D89A14B" w14:textId="688A1F71" w:rsidR="006C2278" w:rsidRDefault="00910E31" w:rsidP="007B611E">
      <w:pPr>
        <w:pStyle w:val="Heading1"/>
        <w:rPr>
          <w:b/>
          <w:lang w:val="en-US" w:eastAsia="ko-KR"/>
        </w:rPr>
      </w:pPr>
      <w:r w:rsidRPr="008321E7">
        <w:rPr>
          <w:b/>
          <w:lang w:val="en-US" w:eastAsia="ko-KR"/>
        </w:rPr>
        <w:t>3</w:t>
      </w:r>
      <w:r w:rsidR="00A21903" w:rsidRPr="008321E7">
        <w:rPr>
          <w:b/>
          <w:lang w:val="en-US" w:eastAsia="ko-KR"/>
        </w:rPr>
        <w:t xml:space="preserve"> </w:t>
      </w:r>
      <w:r w:rsidR="007B611E" w:rsidRPr="008321E7">
        <w:rPr>
          <w:b/>
          <w:lang w:val="en-US" w:eastAsia="ko-KR"/>
        </w:rPr>
        <w:t>Conclusions</w:t>
      </w:r>
    </w:p>
    <w:p w14:paraId="22DD8CCD" w14:textId="3CEA2484" w:rsidR="00521F92" w:rsidRDefault="00A62DF6" w:rsidP="000C521C">
      <w:pPr>
        <w:jc w:val="both"/>
        <w:rPr>
          <w:rFonts w:ascii="Arial" w:hAnsi="Arial" w:cs="Arial"/>
          <w:lang w:val="en-US" w:eastAsia="ko-KR"/>
        </w:rPr>
      </w:pPr>
      <w:r w:rsidRPr="00A62DF6">
        <w:rPr>
          <w:rFonts w:ascii="Arial" w:hAnsi="Arial" w:cs="Arial"/>
          <w:lang w:val="en-US" w:eastAsia="ko-KR"/>
        </w:rPr>
        <w:t xml:space="preserve">In this contribution, we </w:t>
      </w:r>
      <w:r w:rsidR="009D5E97">
        <w:rPr>
          <w:rFonts w:ascii="Arial" w:hAnsi="Arial" w:cs="Arial"/>
          <w:lang w:val="en-US" w:eastAsia="ko-KR"/>
        </w:rPr>
        <w:t xml:space="preserve">discuss </w:t>
      </w:r>
      <w:r w:rsidR="00521F92">
        <w:rPr>
          <w:rFonts w:ascii="Arial" w:hAnsi="Arial" w:cs="Arial"/>
          <w:lang w:val="en-US" w:eastAsia="ko-KR"/>
        </w:rPr>
        <w:t>synchronized handover</w:t>
      </w:r>
      <w:r w:rsidR="00B90264">
        <w:rPr>
          <w:rFonts w:ascii="Arial" w:hAnsi="Arial" w:cs="Arial"/>
          <w:lang w:val="en-US" w:eastAsia="ko-KR"/>
        </w:rPr>
        <w:t xml:space="preserve"> </w:t>
      </w:r>
      <w:r w:rsidR="000C521C">
        <w:rPr>
          <w:rFonts w:ascii="Arial" w:hAnsi="Arial" w:cs="Arial"/>
          <w:lang w:val="en-US" w:eastAsia="ko-KR"/>
        </w:rPr>
        <w:t>solutions</w:t>
      </w:r>
      <w:r w:rsidR="00B90264">
        <w:rPr>
          <w:rFonts w:ascii="Arial" w:hAnsi="Arial" w:cs="Arial"/>
          <w:lang w:val="en-US" w:eastAsia="ko-KR"/>
        </w:rPr>
        <w:t xml:space="preserve"> </w:t>
      </w:r>
      <w:r w:rsidR="00521F92">
        <w:rPr>
          <w:rFonts w:ascii="Arial" w:hAnsi="Arial" w:cs="Arial"/>
          <w:lang w:val="en-US" w:eastAsia="ko-KR"/>
        </w:rPr>
        <w:t>without random access in</w:t>
      </w:r>
      <w:r w:rsidR="00B90264">
        <w:rPr>
          <w:rFonts w:ascii="Arial" w:hAnsi="Arial" w:cs="Arial"/>
          <w:lang w:val="en-US" w:eastAsia="ko-KR"/>
        </w:rPr>
        <w:t xml:space="preserve"> </w:t>
      </w:r>
      <w:r w:rsidR="00954057">
        <w:rPr>
          <w:rFonts w:ascii="Arial" w:hAnsi="Arial" w:cs="Arial"/>
          <w:lang w:val="en-US" w:eastAsia="ko-KR"/>
        </w:rPr>
        <w:t xml:space="preserve">LEO </w:t>
      </w:r>
      <w:r w:rsidR="00B90264">
        <w:rPr>
          <w:rFonts w:ascii="Arial" w:hAnsi="Arial" w:cs="Arial"/>
          <w:lang w:val="en-US" w:eastAsia="ko-KR"/>
        </w:rPr>
        <w:t>NTN</w:t>
      </w:r>
      <w:r w:rsidR="009D5E97">
        <w:rPr>
          <w:rFonts w:ascii="Arial" w:hAnsi="Arial" w:cs="Arial"/>
          <w:lang w:val="en-US" w:eastAsia="ko-KR"/>
        </w:rPr>
        <w:t>.</w:t>
      </w:r>
      <w:r w:rsidR="00B90264">
        <w:rPr>
          <w:rFonts w:ascii="Arial" w:hAnsi="Arial" w:cs="Arial"/>
          <w:lang w:val="en-US" w:eastAsia="ko-KR"/>
        </w:rPr>
        <w:t xml:space="preserve"> </w:t>
      </w:r>
      <w:r w:rsidR="0026635F">
        <w:rPr>
          <w:rFonts w:ascii="Arial" w:hAnsi="Arial" w:cs="Arial"/>
          <w:lang w:val="en-US" w:eastAsia="ko-KR"/>
        </w:rPr>
        <w:t xml:space="preserve">We </w:t>
      </w:r>
      <w:r w:rsidR="000C521C">
        <w:rPr>
          <w:rFonts w:ascii="Arial" w:hAnsi="Arial" w:cs="Arial"/>
          <w:lang w:val="en-US" w:eastAsia="ko-KR"/>
        </w:rPr>
        <w:t xml:space="preserve">observe that </w:t>
      </w:r>
      <w:r w:rsidR="0026635F">
        <w:rPr>
          <w:rFonts w:ascii="Arial" w:hAnsi="Arial" w:cs="Arial"/>
          <w:lang w:val="en-US" w:eastAsia="ko-KR"/>
        </w:rPr>
        <w:t>LEO satellite’s mobility is</w:t>
      </w:r>
      <w:r w:rsidR="000C521C">
        <w:rPr>
          <w:rFonts w:ascii="Arial" w:hAnsi="Arial" w:cs="Arial"/>
          <w:lang w:val="en-US" w:eastAsia="ko-KR"/>
        </w:rPr>
        <w:t xml:space="preserve"> fast but</w:t>
      </w:r>
      <w:r w:rsidR="0026635F">
        <w:rPr>
          <w:rFonts w:ascii="Arial" w:hAnsi="Arial" w:cs="Arial"/>
          <w:lang w:val="en-US" w:eastAsia="ko-KR"/>
        </w:rPr>
        <w:t xml:space="preserve"> predictable</w:t>
      </w:r>
      <w:r w:rsidR="000C521C">
        <w:rPr>
          <w:rFonts w:ascii="Arial" w:hAnsi="Arial" w:cs="Arial"/>
          <w:lang w:val="en-US" w:eastAsia="ko-KR"/>
        </w:rPr>
        <w:t>, and UEs’ location informa</w:t>
      </w:r>
      <w:r w:rsidR="00521F92">
        <w:rPr>
          <w:rFonts w:ascii="Arial" w:hAnsi="Arial" w:cs="Arial"/>
          <w:lang w:val="en-US" w:eastAsia="ko-KR"/>
        </w:rPr>
        <w:t>tion can be estimated</w:t>
      </w:r>
      <w:r w:rsidR="000C521C">
        <w:rPr>
          <w:rFonts w:ascii="Arial" w:hAnsi="Arial" w:cs="Arial"/>
          <w:lang w:val="en-US" w:eastAsia="ko-KR"/>
        </w:rPr>
        <w:t>. Hence</w:t>
      </w:r>
      <w:r w:rsidR="0026635F">
        <w:rPr>
          <w:rFonts w:ascii="Arial" w:hAnsi="Arial" w:cs="Arial"/>
          <w:lang w:val="en-US" w:eastAsia="ko-KR"/>
        </w:rPr>
        <w:t xml:space="preserve">, </w:t>
      </w:r>
      <w:r w:rsidR="00521F92">
        <w:rPr>
          <w:rFonts w:ascii="Arial" w:hAnsi="Arial" w:cs="Arial"/>
          <w:lang w:val="en-US" w:eastAsia="ko-KR"/>
        </w:rPr>
        <w:t>the UE, source and target cells can be synchronized over time</w:t>
      </w:r>
      <w:r w:rsidR="0026635F">
        <w:rPr>
          <w:rFonts w:ascii="Arial" w:hAnsi="Arial" w:cs="Arial"/>
          <w:lang w:val="en-US" w:eastAsia="ko-KR"/>
        </w:rPr>
        <w:t xml:space="preserve">. </w:t>
      </w:r>
      <w:r w:rsidR="00521F92">
        <w:rPr>
          <w:rFonts w:ascii="Arial" w:hAnsi="Arial" w:cs="Arial"/>
          <w:lang w:val="en-US" w:eastAsia="ko-KR"/>
        </w:rPr>
        <w:t>If UE is aware of this synchronized time, it can estimate the timing advance required in the target cell. This results in avoiding the random access during handover</w:t>
      </w:r>
      <w:r w:rsidR="00A660B8">
        <w:rPr>
          <w:rFonts w:ascii="Arial" w:hAnsi="Arial" w:cs="Arial"/>
          <w:lang w:val="en-US" w:eastAsia="ko-KR"/>
        </w:rPr>
        <w:t xml:space="preserve">, which in turn, results in </w:t>
      </w:r>
      <w:r w:rsidR="00A660B8">
        <w:rPr>
          <w:rFonts w:ascii="Arial" w:hAnsi="Arial" w:cs="Arial"/>
          <w:bCs/>
        </w:rPr>
        <w:t>messaging load and lower handover interruption time</w:t>
      </w:r>
      <w:r w:rsidR="00521F92">
        <w:rPr>
          <w:rFonts w:ascii="Arial" w:hAnsi="Arial" w:cs="Arial"/>
          <w:lang w:val="en-US" w:eastAsia="ko-KR"/>
        </w:rPr>
        <w:t xml:space="preserve">. </w:t>
      </w:r>
    </w:p>
    <w:p w14:paraId="6B2DD111" w14:textId="77777777" w:rsidR="00A660B8" w:rsidRDefault="00A660B8" w:rsidP="002C7B3C">
      <w:pPr>
        <w:spacing w:after="60"/>
        <w:jc w:val="both"/>
        <w:rPr>
          <w:rFonts w:ascii="Arial" w:hAnsi="Arial" w:cs="Arial"/>
          <w:b/>
          <w:bCs/>
        </w:rPr>
      </w:pPr>
    </w:p>
    <w:p w14:paraId="11DA30CE" w14:textId="3CCAC6F0" w:rsidR="00A80CE0" w:rsidRDefault="00475FA8" w:rsidP="002C7B3C">
      <w:pPr>
        <w:spacing w:after="60"/>
        <w:jc w:val="both"/>
        <w:rPr>
          <w:rFonts w:ascii="Arial" w:hAnsi="Arial" w:cs="Arial"/>
          <w:b/>
          <w:bCs/>
          <w:szCs w:val="21"/>
          <w:lang w:val="en-US"/>
        </w:rPr>
      </w:pPr>
      <w:r w:rsidRPr="009D3A14">
        <w:rPr>
          <w:rFonts w:ascii="Arial" w:hAnsi="Arial" w:cs="Arial"/>
          <w:b/>
          <w:bCs/>
        </w:rPr>
        <w:t>Observation 1: In NTN, LEO satellites are moving over time, relative to the earth, albeit in a predictable way</w:t>
      </w:r>
      <w:r w:rsidR="009D5E97">
        <w:rPr>
          <w:rFonts w:ascii="Arial" w:hAnsi="Arial" w:cs="Arial"/>
          <w:b/>
          <w:bCs/>
          <w:szCs w:val="21"/>
          <w:lang w:val="en-US"/>
        </w:rPr>
        <w:t>.</w:t>
      </w:r>
    </w:p>
    <w:p w14:paraId="6B471F59" w14:textId="77777777" w:rsidR="00831E81" w:rsidRPr="00831E81" w:rsidRDefault="00831E81" w:rsidP="002C7B3C">
      <w:pPr>
        <w:spacing w:after="60"/>
        <w:jc w:val="both"/>
        <w:rPr>
          <w:rFonts w:ascii="Arial" w:hAnsi="Arial" w:cs="Arial"/>
          <w:b/>
          <w:bCs/>
          <w:sz w:val="2"/>
          <w:szCs w:val="21"/>
          <w:lang w:val="en-US"/>
        </w:rPr>
      </w:pPr>
    </w:p>
    <w:p w14:paraId="5E2A0846" w14:textId="77777777" w:rsidR="00A80CE0" w:rsidRPr="00831E81" w:rsidRDefault="00A80CE0" w:rsidP="002C7B3C">
      <w:pPr>
        <w:spacing w:after="60"/>
        <w:jc w:val="both"/>
        <w:rPr>
          <w:rFonts w:ascii="Arial" w:eastAsia="MS Mincho" w:hAnsi="Arial"/>
          <w:b/>
          <w:sz w:val="2"/>
          <w:szCs w:val="24"/>
        </w:rPr>
      </w:pPr>
    </w:p>
    <w:p w14:paraId="5DA2B9DC" w14:textId="77777777" w:rsidR="0076277F" w:rsidRDefault="0076277F" w:rsidP="0076277F">
      <w:pPr>
        <w:jc w:val="both"/>
        <w:rPr>
          <w:rFonts w:ascii="Arial" w:hAnsi="Arial" w:cs="Arial"/>
          <w:bCs/>
        </w:rPr>
      </w:pPr>
      <w:r w:rsidRPr="00320B82">
        <w:rPr>
          <w:rFonts w:ascii="Arial" w:hAnsi="Arial" w:cs="Arial"/>
          <w:b/>
          <w:bCs/>
        </w:rPr>
        <w:lastRenderedPageBreak/>
        <w:t xml:space="preserve">Proposal </w:t>
      </w:r>
      <w:r>
        <w:rPr>
          <w:rFonts w:ascii="Arial" w:hAnsi="Arial" w:cs="Arial"/>
          <w:b/>
          <w:bCs/>
        </w:rPr>
        <w:t>1</w:t>
      </w:r>
      <w:r>
        <w:rPr>
          <w:rFonts w:ascii="Arial" w:hAnsi="Arial" w:cs="Arial"/>
          <w:bCs/>
        </w:rPr>
        <w:t xml:space="preserve">: </w:t>
      </w:r>
      <w:r>
        <w:rPr>
          <w:rFonts w:ascii="Arial" w:hAnsi="Arial" w:cs="Arial"/>
          <w:b/>
          <w:bCs/>
        </w:rPr>
        <w:t xml:space="preserve">LEO satellites </w:t>
      </w:r>
      <w:r w:rsidRPr="00CB1183">
        <w:rPr>
          <w:rFonts w:ascii="Arial" w:hAnsi="Arial" w:cs="Arial"/>
          <w:b/>
          <w:bCs/>
        </w:rPr>
        <w:t>communicate over the ISL links to estimate the time or SFN of the subsequent handover events and inform the UE about this time by including it in the Handover Command message.</w:t>
      </w:r>
    </w:p>
    <w:p w14:paraId="32E7BCC4" w14:textId="47B79D73" w:rsidR="00DE2936" w:rsidRDefault="0076277F" w:rsidP="0076277F">
      <w:pPr>
        <w:jc w:val="both"/>
        <w:rPr>
          <w:rFonts w:ascii="Arial" w:hAnsi="Arial" w:cs="Arial"/>
          <w:b/>
          <w:bCs/>
        </w:rPr>
      </w:pPr>
      <w:r w:rsidRPr="00320B82">
        <w:rPr>
          <w:rFonts w:ascii="Arial" w:hAnsi="Arial" w:cs="Arial"/>
          <w:b/>
          <w:bCs/>
        </w:rPr>
        <w:t xml:space="preserve">Proposal </w:t>
      </w:r>
      <w:r>
        <w:rPr>
          <w:rFonts w:ascii="Arial" w:hAnsi="Arial" w:cs="Arial"/>
          <w:b/>
          <w:bCs/>
        </w:rPr>
        <w:t>2</w:t>
      </w:r>
      <w:r>
        <w:rPr>
          <w:rFonts w:ascii="Arial" w:hAnsi="Arial" w:cs="Arial"/>
          <w:bCs/>
        </w:rPr>
        <w:t xml:space="preserve">: </w:t>
      </w:r>
      <w:r w:rsidRPr="00CB1183">
        <w:rPr>
          <w:rFonts w:ascii="Arial" w:hAnsi="Arial" w:cs="Arial"/>
          <w:b/>
          <w:bCs/>
        </w:rPr>
        <w:t xml:space="preserve">UEs </w:t>
      </w:r>
      <w:r>
        <w:rPr>
          <w:rFonts w:ascii="Arial" w:hAnsi="Arial" w:cs="Arial"/>
          <w:b/>
          <w:bCs/>
        </w:rPr>
        <w:t xml:space="preserve">with GNSS capability </w:t>
      </w:r>
      <w:r w:rsidRPr="00CB1183">
        <w:rPr>
          <w:rFonts w:ascii="Arial" w:hAnsi="Arial" w:cs="Arial"/>
          <w:b/>
          <w:bCs/>
        </w:rPr>
        <w:t xml:space="preserve">use </w:t>
      </w:r>
      <w:r>
        <w:rPr>
          <w:rFonts w:ascii="Arial" w:hAnsi="Arial" w:cs="Arial"/>
          <w:b/>
          <w:bCs/>
        </w:rPr>
        <w:t>their</w:t>
      </w:r>
      <w:r w:rsidRPr="00CB1183">
        <w:rPr>
          <w:rFonts w:ascii="Arial" w:hAnsi="Arial" w:cs="Arial"/>
          <w:b/>
          <w:bCs/>
        </w:rPr>
        <w:t xml:space="preserve"> location</w:t>
      </w:r>
      <w:r>
        <w:rPr>
          <w:rFonts w:ascii="Arial" w:hAnsi="Arial" w:cs="Arial"/>
          <w:b/>
          <w:bCs/>
        </w:rPr>
        <w:t xml:space="preserve"> information</w:t>
      </w:r>
      <w:r w:rsidRPr="00CB1183">
        <w:rPr>
          <w:rFonts w:ascii="Arial" w:hAnsi="Arial" w:cs="Arial"/>
          <w:b/>
          <w:bCs/>
        </w:rPr>
        <w:t xml:space="preserve">, </w:t>
      </w:r>
      <w:r>
        <w:rPr>
          <w:rFonts w:ascii="Arial" w:hAnsi="Arial" w:cs="Arial"/>
          <w:b/>
          <w:bCs/>
        </w:rPr>
        <w:t xml:space="preserve">LEO </w:t>
      </w:r>
      <w:r w:rsidRPr="00CB1183">
        <w:rPr>
          <w:rFonts w:ascii="Arial" w:hAnsi="Arial" w:cs="Arial"/>
          <w:b/>
          <w:bCs/>
        </w:rPr>
        <w:t xml:space="preserve">satellite’s speed and beam-spot sizes to estimate the handover time </w:t>
      </w:r>
      <w:r w:rsidRPr="00CB1183">
        <w:rPr>
          <w:rFonts w:ascii="Arial" w:hAnsi="Arial" w:cs="Arial"/>
          <w:b/>
          <w:bCs/>
          <w:i/>
        </w:rPr>
        <w:t xml:space="preserve">(T) </w:t>
      </w:r>
      <w:r w:rsidRPr="00CB1183">
        <w:rPr>
          <w:rFonts w:ascii="Arial" w:hAnsi="Arial" w:cs="Arial"/>
          <w:b/>
          <w:bCs/>
        </w:rPr>
        <w:t>or the corresponding SFN.</w:t>
      </w:r>
      <w:r w:rsidR="00831E81">
        <w:rPr>
          <w:rFonts w:ascii="Arial" w:hAnsi="Arial" w:cs="Arial"/>
          <w:b/>
          <w:bCs/>
        </w:rPr>
        <w:t xml:space="preserve"> </w:t>
      </w:r>
    </w:p>
    <w:p w14:paraId="07031204" w14:textId="1833A709" w:rsidR="00831E81" w:rsidRDefault="0076277F" w:rsidP="002C7B3C">
      <w:pPr>
        <w:jc w:val="both"/>
        <w:rPr>
          <w:rFonts w:ascii="Arial" w:hAnsi="Arial" w:cs="Arial"/>
          <w:bCs/>
        </w:rPr>
      </w:pPr>
      <w:r>
        <w:rPr>
          <w:rFonts w:ascii="Arial" w:hAnsi="Arial" w:cs="Arial"/>
          <w:b/>
          <w:bCs/>
        </w:rPr>
        <w:t>Proposal 3</w:t>
      </w:r>
      <w:r w:rsidRPr="009D3A14">
        <w:rPr>
          <w:rFonts w:ascii="Arial" w:hAnsi="Arial" w:cs="Arial"/>
          <w:b/>
          <w:bCs/>
        </w:rPr>
        <w:t>:</w:t>
      </w:r>
      <w:r>
        <w:rPr>
          <w:rFonts w:ascii="Arial" w:hAnsi="Arial" w:cs="Arial"/>
          <w:b/>
          <w:bCs/>
        </w:rPr>
        <w:t xml:space="preserve"> In LEO-NTN, </w:t>
      </w:r>
      <w:r w:rsidRPr="00CB1183">
        <w:rPr>
          <w:rFonts w:ascii="Arial" w:hAnsi="Arial" w:cs="Arial"/>
          <w:b/>
          <w:bCs/>
        </w:rPr>
        <w:t xml:space="preserve">UE </w:t>
      </w:r>
      <w:r w:rsidR="002166AC">
        <w:rPr>
          <w:rFonts w:ascii="Arial" w:hAnsi="Arial" w:cs="Arial"/>
          <w:b/>
          <w:bCs/>
        </w:rPr>
        <w:t xml:space="preserve">can </w:t>
      </w:r>
      <w:r>
        <w:rPr>
          <w:rFonts w:ascii="Arial" w:hAnsi="Arial" w:cs="Arial"/>
          <w:b/>
          <w:bCs/>
        </w:rPr>
        <w:t xml:space="preserve">autonomously estimate the timing advance </w:t>
      </w:r>
      <w:r w:rsidRPr="00CB1183">
        <w:rPr>
          <w:rFonts w:ascii="Arial" w:hAnsi="Arial" w:cs="Arial"/>
          <w:b/>
          <w:bCs/>
        </w:rPr>
        <w:t>(TA) in the target beam (cell), by measuring the  prop</w:t>
      </w:r>
      <w:r>
        <w:rPr>
          <w:rFonts w:ascii="Arial" w:hAnsi="Arial" w:cs="Arial"/>
          <w:b/>
          <w:bCs/>
        </w:rPr>
        <w:t xml:space="preserve">agation delay difference  </w:t>
      </w:r>
      <w:r w:rsidRPr="00CB1183">
        <w:rPr>
          <w:rFonts w:ascii="Arial" w:hAnsi="Arial" w:cs="Arial"/>
          <w:b/>
          <w:bCs/>
        </w:rPr>
        <w:t>in  the  signals  received  from  the  source  and  target  cells</w:t>
      </w:r>
      <w:r>
        <w:rPr>
          <w:rFonts w:ascii="Arial" w:hAnsi="Arial" w:cs="Arial"/>
          <w:b/>
          <w:bCs/>
        </w:rPr>
        <w:t xml:space="preserve">. This </w:t>
      </w:r>
      <w:r w:rsidR="002166AC">
        <w:rPr>
          <w:rFonts w:ascii="Arial" w:hAnsi="Arial" w:cs="Arial"/>
          <w:b/>
          <w:bCs/>
        </w:rPr>
        <w:t>will</w:t>
      </w:r>
      <w:r>
        <w:rPr>
          <w:rFonts w:ascii="Arial" w:hAnsi="Arial" w:cs="Arial"/>
          <w:b/>
          <w:bCs/>
        </w:rPr>
        <w:t xml:space="preserve"> lead to handovers without random access in periodic intervals.</w:t>
      </w:r>
    </w:p>
    <w:p w14:paraId="44B0B236" w14:textId="1269A8FB" w:rsidR="008A6BE0" w:rsidRDefault="008A6BE0" w:rsidP="008A6BE0">
      <w:pPr>
        <w:jc w:val="both"/>
        <w:rPr>
          <w:rFonts w:ascii="Arial" w:hAnsi="Arial" w:cs="Arial"/>
          <w:bCs/>
        </w:rPr>
      </w:pPr>
      <w:r>
        <w:rPr>
          <w:rFonts w:ascii="Arial" w:hAnsi="Arial" w:cs="Arial"/>
          <w:b/>
          <w:bCs/>
        </w:rPr>
        <w:t xml:space="preserve">Proposal </w:t>
      </w:r>
      <w:r w:rsidR="0076277F">
        <w:rPr>
          <w:rFonts w:ascii="Arial" w:hAnsi="Arial" w:cs="Arial"/>
          <w:b/>
          <w:bCs/>
        </w:rPr>
        <w:t>4</w:t>
      </w:r>
      <w:r>
        <w:rPr>
          <w:rFonts w:ascii="Arial" w:hAnsi="Arial" w:cs="Arial"/>
          <w:b/>
          <w:bCs/>
        </w:rPr>
        <w:t>: Include TP, provided in Appendix, in TR 38.821.</w:t>
      </w:r>
    </w:p>
    <w:p w14:paraId="26490AB0" w14:textId="77777777" w:rsidR="00475FA8" w:rsidRPr="00831E81" w:rsidRDefault="00475FA8" w:rsidP="00475FA8">
      <w:pPr>
        <w:jc w:val="both"/>
        <w:rPr>
          <w:rFonts w:ascii="Arial" w:hAnsi="Arial" w:cs="Arial"/>
          <w:b/>
          <w:sz w:val="2"/>
          <w:lang w:eastAsia="x-none"/>
        </w:rPr>
      </w:pPr>
    </w:p>
    <w:p w14:paraId="54159F23" w14:textId="14611DD1" w:rsidR="00EF622C" w:rsidRDefault="00910E31" w:rsidP="00F54927">
      <w:pPr>
        <w:pStyle w:val="Heading1"/>
        <w:pBdr>
          <w:top w:val="single" w:sz="12" w:space="0" w:color="auto"/>
        </w:pBdr>
        <w:rPr>
          <w:lang w:val="en-US" w:eastAsia="ko-KR"/>
        </w:rPr>
      </w:pPr>
      <w:r>
        <w:rPr>
          <w:lang w:eastAsia="ko-KR"/>
        </w:rPr>
        <w:t>4</w:t>
      </w:r>
      <w:r w:rsidR="00EF622C">
        <w:rPr>
          <w:lang w:val="en-US" w:eastAsia="ko-KR"/>
        </w:rPr>
        <w:t xml:space="preserve"> References</w:t>
      </w:r>
    </w:p>
    <w:p w14:paraId="35848EDC" w14:textId="77777777" w:rsidR="00F125CD" w:rsidRPr="00F125CD" w:rsidRDefault="00F125CD" w:rsidP="00AE32D0">
      <w:pPr>
        <w:pStyle w:val="ListParagraph"/>
        <w:numPr>
          <w:ilvl w:val="0"/>
          <w:numId w:val="2"/>
        </w:numPr>
        <w:spacing w:after="180"/>
        <w:rPr>
          <w:rFonts w:ascii="Arial" w:hAnsi="Arial" w:cs="Arial"/>
          <w:sz w:val="20"/>
          <w:szCs w:val="20"/>
          <w:lang w:val="en-US"/>
        </w:rPr>
      </w:pPr>
      <w:bookmarkStart w:id="8" w:name="_Ref7643559"/>
      <w:bookmarkStart w:id="9" w:name="_Ref4159051"/>
      <w:r w:rsidRPr="00F125CD">
        <w:rPr>
          <w:rFonts w:ascii="Arial" w:hAnsi="Arial" w:cs="Arial"/>
          <w:sz w:val="20"/>
          <w:szCs w:val="20"/>
          <w:lang w:val="en-US"/>
        </w:rPr>
        <w:t>RP-181370, Thales,  Study on solutions evaluation for NR to support Non Terrestrial Network, SID, RAN#80, June 2018.</w:t>
      </w:r>
      <w:bookmarkEnd w:id="8"/>
    </w:p>
    <w:p w14:paraId="0CB73C8D" w14:textId="39694F56" w:rsidR="00F125CD" w:rsidRPr="00F125CD" w:rsidRDefault="00F125CD" w:rsidP="00AE32D0">
      <w:pPr>
        <w:pStyle w:val="ListParagraph"/>
        <w:numPr>
          <w:ilvl w:val="0"/>
          <w:numId w:val="2"/>
        </w:numPr>
        <w:spacing w:after="180"/>
        <w:rPr>
          <w:rFonts w:ascii="Arial" w:hAnsi="Arial" w:cs="Arial"/>
          <w:sz w:val="20"/>
          <w:szCs w:val="20"/>
          <w:lang w:val="en-US"/>
        </w:rPr>
      </w:pPr>
      <w:bookmarkStart w:id="10" w:name="_Ref7643590"/>
      <w:r w:rsidRPr="00F125CD">
        <w:rPr>
          <w:rFonts w:ascii="Arial" w:hAnsi="Arial" w:cs="Arial"/>
          <w:sz w:val="20"/>
          <w:szCs w:val="20"/>
          <w:lang w:val="en-US"/>
        </w:rPr>
        <w:t>TR38.811 “Study on NR to support non-terrestrial networks”</w:t>
      </w:r>
      <w:bookmarkEnd w:id="10"/>
    </w:p>
    <w:p w14:paraId="6C9AAA83" w14:textId="77777777" w:rsidR="00F125CD" w:rsidRPr="00F125CD" w:rsidRDefault="00F125CD" w:rsidP="00F125CD">
      <w:pPr>
        <w:pStyle w:val="ListParagraph"/>
        <w:numPr>
          <w:ilvl w:val="0"/>
          <w:numId w:val="2"/>
        </w:numPr>
        <w:spacing w:after="180"/>
        <w:rPr>
          <w:rFonts w:ascii="Arial" w:hAnsi="Arial" w:cs="Arial"/>
          <w:sz w:val="20"/>
          <w:szCs w:val="20"/>
          <w:lang w:val="en-US"/>
        </w:rPr>
      </w:pPr>
      <w:bookmarkStart w:id="11" w:name="_Ref7643592"/>
      <w:r w:rsidRPr="00F125CD">
        <w:rPr>
          <w:rFonts w:ascii="Arial" w:hAnsi="Arial" w:cs="Arial"/>
          <w:sz w:val="20"/>
          <w:szCs w:val="20"/>
          <w:lang w:val="en-US"/>
        </w:rPr>
        <w:t>TR 38.821 “Solutions for NR to support non-terrestrial networks”</w:t>
      </w:r>
      <w:bookmarkEnd w:id="11"/>
    </w:p>
    <w:p w14:paraId="09CE781B" w14:textId="7DAF8E73" w:rsidR="00F125CD" w:rsidRDefault="00C6109C" w:rsidP="00C6109C">
      <w:pPr>
        <w:pStyle w:val="ListParagraph"/>
        <w:numPr>
          <w:ilvl w:val="0"/>
          <w:numId w:val="2"/>
        </w:numPr>
        <w:rPr>
          <w:rFonts w:ascii="Arial" w:hAnsi="Arial" w:cs="Arial"/>
          <w:sz w:val="20"/>
          <w:szCs w:val="20"/>
          <w:lang w:eastAsia="ko-KR"/>
        </w:rPr>
      </w:pPr>
      <w:bookmarkStart w:id="12" w:name="_Ref7643634"/>
      <w:r>
        <w:rPr>
          <w:rFonts w:ascii="Arial" w:hAnsi="Arial" w:cs="Arial"/>
          <w:sz w:val="20"/>
          <w:szCs w:val="20"/>
          <w:lang w:eastAsia="ko-KR"/>
        </w:rPr>
        <w:t>R2-1914194, “</w:t>
      </w:r>
      <w:r w:rsidRPr="00C6109C">
        <w:rPr>
          <w:rFonts w:ascii="Arial" w:hAnsi="Arial" w:cs="Arial"/>
          <w:sz w:val="20"/>
          <w:szCs w:val="20"/>
          <w:lang w:eastAsia="ko-KR"/>
        </w:rPr>
        <w:t>TP on NTN Mobility Issues and Solutions</w:t>
      </w:r>
      <w:r>
        <w:rPr>
          <w:rFonts w:ascii="Arial" w:hAnsi="Arial" w:cs="Arial"/>
          <w:sz w:val="20"/>
          <w:szCs w:val="20"/>
          <w:lang w:eastAsia="ko-KR"/>
        </w:rPr>
        <w:t>”</w:t>
      </w:r>
      <w:r w:rsidRPr="00C6109C">
        <w:rPr>
          <w:rFonts w:ascii="Arial" w:hAnsi="Arial" w:cs="Arial"/>
          <w:sz w:val="20"/>
          <w:szCs w:val="20"/>
          <w:lang w:eastAsia="ko-KR"/>
        </w:rPr>
        <w:tab/>
      </w:r>
      <w:r>
        <w:rPr>
          <w:rFonts w:ascii="Arial" w:hAnsi="Arial" w:cs="Arial"/>
          <w:sz w:val="20"/>
          <w:szCs w:val="20"/>
          <w:lang w:eastAsia="ko-KR"/>
        </w:rPr>
        <w:t>(</w:t>
      </w:r>
      <w:r w:rsidRPr="00C6109C">
        <w:rPr>
          <w:rFonts w:ascii="Arial" w:hAnsi="Arial" w:cs="Arial"/>
          <w:sz w:val="20"/>
          <w:szCs w:val="20"/>
          <w:lang w:eastAsia="ko-KR"/>
        </w:rPr>
        <w:t>InterDigital</w:t>
      </w:r>
      <w:r>
        <w:rPr>
          <w:rFonts w:ascii="Arial" w:hAnsi="Arial" w:cs="Arial"/>
          <w:sz w:val="20"/>
          <w:szCs w:val="20"/>
          <w:lang w:eastAsia="ko-KR"/>
        </w:rPr>
        <w:t>)</w:t>
      </w:r>
      <w:bookmarkStart w:id="13" w:name="_Ref3977967"/>
      <w:bookmarkStart w:id="14" w:name="_Ref4159345"/>
      <w:bookmarkEnd w:id="9"/>
      <w:bookmarkEnd w:id="12"/>
    </w:p>
    <w:p w14:paraId="5C70A44D" w14:textId="77777777" w:rsidR="00C51282" w:rsidRPr="00F125CD" w:rsidRDefault="00C51282" w:rsidP="00C51282">
      <w:pPr>
        <w:pStyle w:val="ListParagraph"/>
        <w:ind w:left="360"/>
        <w:rPr>
          <w:rFonts w:ascii="Arial" w:hAnsi="Arial" w:cs="Arial"/>
          <w:sz w:val="20"/>
          <w:szCs w:val="20"/>
          <w:lang w:eastAsia="ko-KR"/>
        </w:rPr>
      </w:pPr>
    </w:p>
    <w:bookmarkEnd w:id="13"/>
    <w:bookmarkEnd w:id="14"/>
    <w:p w14:paraId="33D5913E" w14:textId="05B64BBC" w:rsidR="00BD505D" w:rsidRDefault="00BD505D" w:rsidP="00BD505D">
      <w:pPr>
        <w:pStyle w:val="Heading1"/>
      </w:pPr>
      <w:r>
        <w:t>5 Appendix</w:t>
      </w:r>
    </w:p>
    <w:p w14:paraId="2C4667A6" w14:textId="77777777" w:rsidR="008A6BE0" w:rsidRDefault="008A6BE0" w:rsidP="00BD505D"/>
    <w:p w14:paraId="4A592186" w14:textId="1B9019B5" w:rsidR="00BD505D" w:rsidRDefault="00BD505D" w:rsidP="00BD505D">
      <w:r>
        <w:t>------------------------------------------</w:t>
      </w:r>
      <w:r w:rsidR="005A2301">
        <w:t>--</w:t>
      </w:r>
      <w:r>
        <w:t>------------- Start of TP ----------------------------------------------------------------------</w:t>
      </w:r>
    </w:p>
    <w:p w14:paraId="272D4EB2" w14:textId="77777777" w:rsidR="00BD505D" w:rsidRDefault="00BD505D" w:rsidP="00BD505D">
      <w:pPr>
        <w:pStyle w:val="Heading2"/>
        <w:ind w:left="576" w:firstLine="0"/>
      </w:pPr>
      <w:r w:rsidRPr="005C41F4">
        <w:t>7.</w:t>
      </w:r>
      <w:r>
        <w:t xml:space="preserve">3.2 </w:t>
      </w:r>
      <w:r>
        <w:tab/>
        <w:t>Connected</w:t>
      </w:r>
      <w:r w:rsidRPr="009A7F92">
        <w:t xml:space="preserve"> mode mobility enhancements</w:t>
      </w:r>
    </w:p>
    <w:p w14:paraId="3A6336BF" w14:textId="77777777" w:rsidR="00BD505D" w:rsidRPr="004A2F06" w:rsidRDefault="00BD505D" w:rsidP="00BD505D">
      <w:pPr>
        <w:pStyle w:val="EditorsNote"/>
        <w:rPr>
          <w:lang w:val="en-US"/>
        </w:rPr>
      </w:pPr>
      <w:r>
        <w:t xml:space="preserve">Editor’s note: </w:t>
      </w:r>
      <w:r>
        <w:rPr>
          <w:lang w:val="en-US"/>
        </w:rPr>
        <w:t xml:space="preserve">RAN2 will study impacts and possible enhancements to </w:t>
      </w:r>
      <w:r w:rsidRPr="004A2F06">
        <w:rPr>
          <w:lang w:val="en-US"/>
        </w:rPr>
        <w:t>Mobility</w:t>
      </w:r>
      <w:r>
        <w:rPr>
          <w:lang w:val="en-US"/>
        </w:rPr>
        <w:t xml:space="preserve"> (hand-over)</w:t>
      </w:r>
    </w:p>
    <w:p w14:paraId="2D5BA6A1" w14:textId="77777777" w:rsidR="00BD505D" w:rsidRDefault="00BD505D" w:rsidP="003D3512">
      <w:pPr>
        <w:pStyle w:val="ListParagraph"/>
        <w:ind w:left="360"/>
        <w:rPr>
          <w:rFonts w:ascii="Arial" w:hAnsi="Arial" w:cs="Arial"/>
          <w:sz w:val="20"/>
          <w:szCs w:val="20"/>
          <w:lang w:eastAsia="ko-KR"/>
        </w:rPr>
      </w:pPr>
    </w:p>
    <w:p w14:paraId="611D8070" w14:textId="342EF70E" w:rsidR="00BD505D" w:rsidRPr="009A7F92" w:rsidRDefault="00BD505D" w:rsidP="00BD505D">
      <w:pPr>
        <w:rPr>
          <w:lang w:val="en-US"/>
        </w:rPr>
      </w:pPr>
      <w:r>
        <w:rPr>
          <w:lang w:val="en-US"/>
        </w:rPr>
        <w:t xml:space="preserve">7.3.2.x </w:t>
      </w:r>
      <w:r w:rsidR="002E6D46">
        <w:rPr>
          <w:lang w:val="en-US"/>
        </w:rPr>
        <w:t>Synchronized Handover without Random Access</w:t>
      </w:r>
      <w:r w:rsidR="00357A6F">
        <w:rPr>
          <w:lang w:val="en-US"/>
        </w:rPr>
        <w:t xml:space="preserve"> in LEO-NTN</w:t>
      </w:r>
    </w:p>
    <w:p w14:paraId="0AB48058" w14:textId="792CDEF6" w:rsidR="00321FEE" w:rsidRDefault="00321FEE" w:rsidP="00F25031">
      <w:pPr>
        <w:jc w:val="both"/>
        <w:rPr>
          <w:lang w:val="en-US"/>
        </w:rPr>
      </w:pPr>
      <w:r>
        <w:rPr>
          <w:lang w:val="en-US"/>
        </w:rPr>
        <w:t xml:space="preserve">In LEO-NTN, the source and target cells can synchronize with the UEs by using GNSS information, ephemeris-data, satellite speed and beam-spot sizes. Source and target cells can communicate about the handover time using ISL links and source cell can inform the UE about this handover time, by including it in Handover Command message. Alternatively, GNSS capable UEs can also estimate this handover time by using its location, satellite speed and beam-spot sizes. </w:t>
      </w:r>
      <w:r w:rsidR="002166AC">
        <w:rPr>
          <w:lang w:val="en-US"/>
        </w:rPr>
        <w:t xml:space="preserve">Once the UE is time synchronized with source and target cells, it can </w:t>
      </w:r>
      <w:r w:rsidR="002166AC" w:rsidRPr="002166AC">
        <w:rPr>
          <w:lang w:val="en-US"/>
        </w:rPr>
        <w:t xml:space="preserve">autonomously estimate the timing advance (TA) in the target beam (cell), by measuring the  propagation delay difference  in  the  signals  received  from  the  source  and  target  cells. This </w:t>
      </w:r>
      <w:r w:rsidR="002166AC">
        <w:rPr>
          <w:lang w:val="en-US"/>
        </w:rPr>
        <w:t>will</w:t>
      </w:r>
      <w:r w:rsidR="002166AC" w:rsidRPr="002166AC">
        <w:rPr>
          <w:lang w:val="en-US"/>
        </w:rPr>
        <w:t xml:space="preserve"> lead to handovers without random access in periodic intervals</w:t>
      </w:r>
      <w:r w:rsidR="002166AC">
        <w:rPr>
          <w:lang w:val="en-US"/>
        </w:rPr>
        <w:t xml:space="preserve">. </w:t>
      </w:r>
      <w:r w:rsidR="002166AC" w:rsidRPr="002166AC">
        <w:rPr>
          <w:lang w:val="en-US"/>
        </w:rPr>
        <w:t>This results in avoiding the random access during handover, which in turn, results in messaging load and lower handover interruption time.</w:t>
      </w:r>
    </w:p>
    <w:p w14:paraId="67EE8FBD" w14:textId="77777777" w:rsidR="005A2301" w:rsidRDefault="005A2301" w:rsidP="003D3512">
      <w:pPr>
        <w:pStyle w:val="ListParagraph"/>
        <w:ind w:left="360"/>
        <w:rPr>
          <w:rFonts w:ascii="Arial" w:hAnsi="Arial" w:cs="Arial"/>
          <w:sz w:val="20"/>
          <w:szCs w:val="20"/>
          <w:lang w:eastAsia="ko-KR"/>
        </w:rPr>
      </w:pPr>
    </w:p>
    <w:p w14:paraId="460D2844" w14:textId="77777777" w:rsidR="005A2301" w:rsidRDefault="005A2301" w:rsidP="003D3512">
      <w:pPr>
        <w:pStyle w:val="ListParagraph"/>
        <w:ind w:left="360"/>
        <w:rPr>
          <w:rFonts w:ascii="Arial" w:hAnsi="Arial" w:cs="Arial"/>
          <w:sz w:val="20"/>
          <w:szCs w:val="20"/>
          <w:lang w:eastAsia="ko-KR"/>
        </w:rPr>
      </w:pPr>
    </w:p>
    <w:p w14:paraId="6D122D94" w14:textId="0236F08D" w:rsidR="005A2301" w:rsidRDefault="005A2301" w:rsidP="005A2301">
      <w:r>
        <w:t>--------------------------------------------------------- End of TP ----------------------------------------------------------------------</w:t>
      </w:r>
    </w:p>
    <w:p w14:paraId="01CE940B" w14:textId="77777777" w:rsidR="005A2301" w:rsidRPr="00082D1A" w:rsidRDefault="005A2301" w:rsidP="003D3512">
      <w:pPr>
        <w:pStyle w:val="ListParagraph"/>
        <w:ind w:left="360"/>
        <w:rPr>
          <w:rFonts w:ascii="Arial" w:hAnsi="Arial" w:cs="Arial"/>
          <w:sz w:val="20"/>
          <w:szCs w:val="20"/>
          <w:lang w:eastAsia="ko-KR"/>
        </w:rPr>
      </w:pPr>
    </w:p>
    <w:sectPr w:rsidR="005A2301" w:rsidRPr="00082D1A" w:rsidSect="009D5235">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2E06C8" w14:textId="77777777" w:rsidR="00BB7315" w:rsidRDefault="00BB7315">
      <w:r>
        <w:separator/>
      </w:r>
    </w:p>
  </w:endnote>
  <w:endnote w:type="continuationSeparator" w:id="0">
    <w:p w14:paraId="4276594B" w14:textId="77777777" w:rsidR="00BB7315" w:rsidRDefault="00BB73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099A7E" w14:textId="77777777" w:rsidR="00BB7315" w:rsidRDefault="00BB7315">
      <w:r>
        <w:separator/>
      </w:r>
    </w:p>
  </w:footnote>
  <w:footnote w:type="continuationSeparator" w:id="0">
    <w:p w14:paraId="25115B18" w14:textId="77777777" w:rsidR="00BB7315" w:rsidRDefault="00BB731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45513"/>
    <w:multiLevelType w:val="hybridMultilevel"/>
    <w:tmpl w:val="E38ADEFA"/>
    <w:lvl w:ilvl="0" w:tplc="692A08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8460569"/>
    <w:multiLevelType w:val="hybridMultilevel"/>
    <w:tmpl w:val="6EE81476"/>
    <w:lvl w:ilvl="0" w:tplc="0409000F">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85A0D5B"/>
    <w:multiLevelType w:val="hybridMultilevel"/>
    <w:tmpl w:val="F6E68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35CA2"/>
    <w:multiLevelType w:val="hybridMultilevel"/>
    <w:tmpl w:val="E9E460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920D46"/>
    <w:multiLevelType w:val="hybridMultilevel"/>
    <w:tmpl w:val="CE20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8192DC8"/>
    <w:multiLevelType w:val="hybridMultilevel"/>
    <w:tmpl w:val="A1FA6DB8"/>
    <w:lvl w:ilvl="0" w:tplc="3E9E912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24337B2F"/>
    <w:multiLevelType w:val="hybridMultilevel"/>
    <w:tmpl w:val="493E3096"/>
    <w:lvl w:ilvl="0" w:tplc="D5E8A7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26C05944"/>
    <w:multiLevelType w:val="hybridMultilevel"/>
    <w:tmpl w:val="92FA28D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1B561C"/>
    <w:multiLevelType w:val="hybridMultilevel"/>
    <w:tmpl w:val="90E89FBC"/>
    <w:lvl w:ilvl="0" w:tplc="9F7610EC">
      <w:start w:val="1"/>
      <w:numFmt w:val="bullet"/>
      <w:lvlText w:val=""/>
      <w:lvlJc w:val="left"/>
      <w:pPr>
        <w:tabs>
          <w:tab w:val="num" w:pos="720"/>
        </w:tabs>
        <w:ind w:left="720" w:hanging="360"/>
      </w:pPr>
      <w:rPr>
        <w:rFonts w:ascii="Symbol" w:hAnsi="Symbol" w:hint="default"/>
      </w:rPr>
    </w:lvl>
    <w:lvl w:ilvl="1" w:tplc="AAE0C286">
      <w:start w:val="142"/>
      <w:numFmt w:val="bullet"/>
      <w:lvlText w:val="−"/>
      <w:lvlJc w:val="left"/>
      <w:pPr>
        <w:tabs>
          <w:tab w:val="num" w:pos="1440"/>
        </w:tabs>
        <w:ind w:left="1440" w:hanging="360"/>
      </w:pPr>
      <w:rPr>
        <w:rFonts w:ascii="Calibre Regular" w:hAnsi="Calibre Regular" w:hint="default"/>
      </w:rPr>
    </w:lvl>
    <w:lvl w:ilvl="2" w:tplc="2312DB02" w:tentative="1">
      <w:start w:val="1"/>
      <w:numFmt w:val="bullet"/>
      <w:lvlText w:val=""/>
      <w:lvlJc w:val="left"/>
      <w:pPr>
        <w:tabs>
          <w:tab w:val="num" w:pos="2160"/>
        </w:tabs>
        <w:ind w:left="2160" w:hanging="360"/>
      </w:pPr>
      <w:rPr>
        <w:rFonts w:ascii="Symbol" w:hAnsi="Symbol" w:hint="default"/>
      </w:rPr>
    </w:lvl>
    <w:lvl w:ilvl="3" w:tplc="7A881CD6" w:tentative="1">
      <w:start w:val="1"/>
      <w:numFmt w:val="bullet"/>
      <w:lvlText w:val=""/>
      <w:lvlJc w:val="left"/>
      <w:pPr>
        <w:tabs>
          <w:tab w:val="num" w:pos="2880"/>
        </w:tabs>
        <w:ind w:left="2880" w:hanging="360"/>
      </w:pPr>
      <w:rPr>
        <w:rFonts w:ascii="Symbol" w:hAnsi="Symbol" w:hint="default"/>
      </w:rPr>
    </w:lvl>
    <w:lvl w:ilvl="4" w:tplc="9D926406" w:tentative="1">
      <w:start w:val="1"/>
      <w:numFmt w:val="bullet"/>
      <w:lvlText w:val=""/>
      <w:lvlJc w:val="left"/>
      <w:pPr>
        <w:tabs>
          <w:tab w:val="num" w:pos="3600"/>
        </w:tabs>
        <w:ind w:left="3600" w:hanging="360"/>
      </w:pPr>
      <w:rPr>
        <w:rFonts w:ascii="Symbol" w:hAnsi="Symbol" w:hint="default"/>
      </w:rPr>
    </w:lvl>
    <w:lvl w:ilvl="5" w:tplc="CA048B60" w:tentative="1">
      <w:start w:val="1"/>
      <w:numFmt w:val="bullet"/>
      <w:lvlText w:val=""/>
      <w:lvlJc w:val="left"/>
      <w:pPr>
        <w:tabs>
          <w:tab w:val="num" w:pos="4320"/>
        </w:tabs>
        <w:ind w:left="4320" w:hanging="360"/>
      </w:pPr>
      <w:rPr>
        <w:rFonts w:ascii="Symbol" w:hAnsi="Symbol" w:hint="default"/>
      </w:rPr>
    </w:lvl>
    <w:lvl w:ilvl="6" w:tplc="72E2E1E6" w:tentative="1">
      <w:start w:val="1"/>
      <w:numFmt w:val="bullet"/>
      <w:lvlText w:val=""/>
      <w:lvlJc w:val="left"/>
      <w:pPr>
        <w:tabs>
          <w:tab w:val="num" w:pos="5040"/>
        </w:tabs>
        <w:ind w:left="5040" w:hanging="360"/>
      </w:pPr>
      <w:rPr>
        <w:rFonts w:ascii="Symbol" w:hAnsi="Symbol" w:hint="default"/>
      </w:rPr>
    </w:lvl>
    <w:lvl w:ilvl="7" w:tplc="F5C89404" w:tentative="1">
      <w:start w:val="1"/>
      <w:numFmt w:val="bullet"/>
      <w:lvlText w:val=""/>
      <w:lvlJc w:val="left"/>
      <w:pPr>
        <w:tabs>
          <w:tab w:val="num" w:pos="5760"/>
        </w:tabs>
        <w:ind w:left="5760" w:hanging="360"/>
      </w:pPr>
      <w:rPr>
        <w:rFonts w:ascii="Symbol" w:hAnsi="Symbol" w:hint="default"/>
      </w:rPr>
    </w:lvl>
    <w:lvl w:ilvl="8" w:tplc="C9DA683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6382DF8"/>
    <w:multiLevelType w:val="hybridMultilevel"/>
    <w:tmpl w:val="CD1E9510"/>
    <w:lvl w:ilvl="0" w:tplc="0128C71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BDF65F6"/>
    <w:multiLevelType w:val="hybridMultilevel"/>
    <w:tmpl w:val="0712AD62"/>
    <w:lvl w:ilvl="0" w:tplc="767CD9AA">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D881472"/>
    <w:multiLevelType w:val="hybridMultilevel"/>
    <w:tmpl w:val="67BE8070"/>
    <w:lvl w:ilvl="0" w:tplc="C79AD2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65391723"/>
    <w:multiLevelType w:val="hybridMultilevel"/>
    <w:tmpl w:val="A32E901E"/>
    <w:lvl w:ilvl="0" w:tplc="4594AC4A">
      <w:start w:val="1"/>
      <w:numFmt w:val="bullet"/>
      <w:lvlText w:val=""/>
      <w:lvlJc w:val="left"/>
      <w:pPr>
        <w:tabs>
          <w:tab w:val="num" w:pos="720"/>
        </w:tabs>
        <w:ind w:left="720" w:hanging="360"/>
      </w:pPr>
      <w:rPr>
        <w:rFonts w:ascii="Wingdings" w:hAnsi="Wingdings" w:hint="default"/>
      </w:rPr>
    </w:lvl>
    <w:lvl w:ilvl="1" w:tplc="05804250" w:tentative="1">
      <w:start w:val="1"/>
      <w:numFmt w:val="bullet"/>
      <w:lvlText w:val=""/>
      <w:lvlJc w:val="left"/>
      <w:pPr>
        <w:tabs>
          <w:tab w:val="num" w:pos="1440"/>
        </w:tabs>
        <w:ind w:left="1440" w:hanging="360"/>
      </w:pPr>
      <w:rPr>
        <w:rFonts w:ascii="Wingdings" w:hAnsi="Wingdings" w:hint="default"/>
      </w:rPr>
    </w:lvl>
    <w:lvl w:ilvl="2" w:tplc="7B328C8A" w:tentative="1">
      <w:start w:val="1"/>
      <w:numFmt w:val="bullet"/>
      <w:lvlText w:val=""/>
      <w:lvlJc w:val="left"/>
      <w:pPr>
        <w:tabs>
          <w:tab w:val="num" w:pos="2160"/>
        </w:tabs>
        <w:ind w:left="2160" w:hanging="360"/>
      </w:pPr>
      <w:rPr>
        <w:rFonts w:ascii="Wingdings" w:hAnsi="Wingdings" w:hint="default"/>
      </w:rPr>
    </w:lvl>
    <w:lvl w:ilvl="3" w:tplc="35D6C4FC" w:tentative="1">
      <w:start w:val="1"/>
      <w:numFmt w:val="bullet"/>
      <w:lvlText w:val=""/>
      <w:lvlJc w:val="left"/>
      <w:pPr>
        <w:tabs>
          <w:tab w:val="num" w:pos="2880"/>
        </w:tabs>
        <w:ind w:left="2880" w:hanging="360"/>
      </w:pPr>
      <w:rPr>
        <w:rFonts w:ascii="Wingdings" w:hAnsi="Wingdings" w:hint="default"/>
      </w:rPr>
    </w:lvl>
    <w:lvl w:ilvl="4" w:tplc="B22A71EC" w:tentative="1">
      <w:start w:val="1"/>
      <w:numFmt w:val="bullet"/>
      <w:lvlText w:val=""/>
      <w:lvlJc w:val="left"/>
      <w:pPr>
        <w:tabs>
          <w:tab w:val="num" w:pos="3600"/>
        </w:tabs>
        <w:ind w:left="3600" w:hanging="360"/>
      </w:pPr>
      <w:rPr>
        <w:rFonts w:ascii="Wingdings" w:hAnsi="Wingdings" w:hint="default"/>
      </w:rPr>
    </w:lvl>
    <w:lvl w:ilvl="5" w:tplc="05F0433E" w:tentative="1">
      <w:start w:val="1"/>
      <w:numFmt w:val="bullet"/>
      <w:lvlText w:val=""/>
      <w:lvlJc w:val="left"/>
      <w:pPr>
        <w:tabs>
          <w:tab w:val="num" w:pos="4320"/>
        </w:tabs>
        <w:ind w:left="4320" w:hanging="360"/>
      </w:pPr>
      <w:rPr>
        <w:rFonts w:ascii="Wingdings" w:hAnsi="Wingdings" w:hint="default"/>
      </w:rPr>
    </w:lvl>
    <w:lvl w:ilvl="6" w:tplc="F1088846" w:tentative="1">
      <w:start w:val="1"/>
      <w:numFmt w:val="bullet"/>
      <w:lvlText w:val=""/>
      <w:lvlJc w:val="left"/>
      <w:pPr>
        <w:tabs>
          <w:tab w:val="num" w:pos="5040"/>
        </w:tabs>
        <w:ind w:left="5040" w:hanging="360"/>
      </w:pPr>
      <w:rPr>
        <w:rFonts w:ascii="Wingdings" w:hAnsi="Wingdings" w:hint="default"/>
      </w:rPr>
    </w:lvl>
    <w:lvl w:ilvl="7" w:tplc="499C37EC" w:tentative="1">
      <w:start w:val="1"/>
      <w:numFmt w:val="bullet"/>
      <w:lvlText w:val=""/>
      <w:lvlJc w:val="left"/>
      <w:pPr>
        <w:tabs>
          <w:tab w:val="num" w:pos="5760"/>
        </w:tabs>
        <w:ind w:left="5760" w:hanging="360"/>
      </w:pPr>
      <w:rPr>
        <w:rFonts w:ascii="Wingdings" w:hAnsi="Wingdings" w:hint="default"/>
      </w:rPr>
    </w:lvl>
    <w:lvl w:ilvl="8" w:tplc="E016609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72F475C"/>
    <w:multiLevelType w:val="hybridMultilevel"/>
    <w:tmpl w:val="8C88E6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4721C45"/>
    <w:multiLevelType w:val="multilevel"/>
    <w:tmpl w:val="8AA0A6E6"/>
    <w:lvl w:ilvl="0">
      <w:start w:val="2"/>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A585C40"/>
    <w:multiLevelType w:val="hybridMultilevel"/>
    <w:tmpl w:val="9ACC0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D930E5"/>
    <w:multiLevelType w:val="hybridMultilevel"/>
    <w:tmpl w:val="EDD80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3"/>
  </w:num>
  <w:num w:numId="5">
    <w:abstractNumId w:val="3"/>
  </w:num>
  <w:num w:numId="6">
    <w:abstractNumId w:val="2"/>
  </w:num>
  <w:num w:numId="7">
    <w:abstractNumId w:val="10"/>
  </w:num>
  <w:num w:numId="8">
    <w:abstractNumId w:val="17"/>
  </w:num>
  <w:num w:numId="9">
    <w:abstractNumId w:val="4"/>
  </w:num>
  <w:num w:numId="10">
    <w:abstractNumId w:val="19"/>
  </w:num>
  <w:num w:numId="11">
    <w:abstractNumId w:val="20"/>
  </w:num>
  <w:num w:numId="12">
    <w:abstractNumId w:val="9"/>
  </w:num>
  <w:num w:numId="13">
    <w:abstractNumId w:val="16"/>
  </w:num>
  <w:num w:numId="14">
    <w:abstractNumId w:val="14"/>
  </w:num>
  <w:num w:numId="15">
    <w:abstractNumId w:val="6"/>
  </w:num>
  <w:num w:numId="16">
    <w:abstractNumId w:val="11"/>
  </w:num>
  <w:num w:numId="17">
    <w:abstractNumId w:val="1"/>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5"/>
  </w:num>
  <w:num w:numId="21">
    <w:abstractNumId w:val="15"/>
  </w:num>
  <w:num w:numId="22">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BAB"/>
    <w:rsid w:val="00001216"/>
    <w:rsid w:val="0000144E"/>
    <w:rsid w:val="00001684"/>
    <w:rsid w:val="000028E2"/>
    <w:rsid w:val="00003B68"/>
    <w:rsid w:val="0000505D"/>
    <w:rsid w:val="00005C91"/>
    <w:rsid w:val="00007E67"/>
    <w:rsid w:val="00007FCB"/>
    <w:rsid w:val="0001209C"/>
    <w:rsid w:val="0001240B"/>
    <w:rsid w:val="00012A8D"/>
    <w:rsid w:val="00012B35"/>
    <w:rsid w:val="00013E76"/>
    <w:rsid w:val="000146BF"/>
    <w:rsid w:val="00014C64"/>
    <w:rsid w:val="0001634A"/>
    <w:rsid w:val="00016C2D"/>
    <w:rsid w:val="00016D38"/>
    <w:rsid w:val="000171C2"/>
    <w:rsid w:val="00017628"/>
    <w:rsid w:val="0002085E"/>
    <w:rsid w:val="000209C9"/>
    <w:rsid w:val="00021FA4"/>
    <w:rsid w:val="00022D2D"/>
    <w:rsid w:val="00022E4A"/>
    <w:rsid w:val="00023304"/>
    <w:rsid w:val="0002517E"/>
    <w:rsid w:val="000251C0"/>
    <w:rsid w:val="00025828"/>
    <w:rsid w:val="0002613E"/>
    <w:rsid w:val="00026624"/>
    <w:rsid w:val="00026E59"/>
    <w:rsid w:val="00027973"/>
    <w:rsid w:val="000279D2"/>
    <w:rsid w:val="00030688"/>
    <w:rsid w:val="00030841"/>
    <w:rsid w:val="00031423"/>
    <w:rsid w:val="00031C79"/>
    <w:rsid w:val="000320E1"/>
    <w:rsid w:val="00032653"/>
    <w:rsid w:val="00032981"/>
    <w:rsid w:val="00033998"/>
    <w:rsid w:val="000341F6"/>
    <w:rsid w:val="0003426B"/>
    <w:rsid w:val="00034F8A"/>
    <w:rsid w:val="000358C2"/>
    <w:rsid w:val="00036109"/>
    <w:rsid w:val="00036781"/>
    <w:rsid w:val="00036D9B"/>
    <w:rsid w:val="00042602"/>
    <w:rsid w:val="0004283B"/>
    <w:rsid w:val="000429FF"/>
    <w:rsid w:val="00042EF4"/>
    <w:rsid w:val="00043031"/>
    <w:rsid w:val="000434CF"/>
    <w:rsid w:val="000435CB"/>
    <w:rsid w:val="00043990"/>
    <w:rsid w:val="000439C1"/>
    <w:rsid w:val="00044ED2"/>
    <w:rsid w:val="00045286"/>
    <w:rsid w:val="00045B75"/>
    <w:rsid w:val="00046193"/>
    <w:rsid w:val="000466DA"/>
    <w:rsid w:val="0004696C"/>
    <w:rsid w:val="00046B2C"/>
    <w:rsid w:val="00047C15"/>
    <w:rsid w:val="00047D19"/>
    <w:rsid w:val="00050A6D"/>
    <w:rsid w:val="00051913"/>
    <w:rsid w:val="000523A6"/>
    <w:rsid w:val="0005466B"/>
    <w:rsid w:val="00056789"/>
    <w:rsid w:val="0005765C"/>
    <w:rsid w:val="00057E1E"/>
    <w:rsid w:val="000616F5"/>
    <w:rsid w:val="000617F2"/>
    <w:rsid w:val="0006197D"/>
    <w:rsid w:val="00062934"/>
    <w:rsid w:val="000637FC"/>
    <w:rsid w:val="00066551"/>
    <w:rsid w:val="00066626"/>
    <w:rsid w:val="00067CC1"/>
    <w:rsid w:val="00067CEA"/>
    <w:rsid w:val="00070D11"/>
    <w:rsid w:val="00070EBE"/>
    <w:rsid w:val="0007133A"/>
    <w:rsid w:val="00071E0C"/>
    <w:rsid w:val="00071F50"/>
    <w:rsid w:val="00072489"/>
    <w:rsid w:val="00075128"/>
    <w:rsid w:val="000758A5"/>
    <w:rsid w:val="00075F67"/>
    <w:rsid w:val="00077746"/>
    <w:rsid w:val="0008019C"/>
    <w:rsid w:val="00080B67"/>
    <w:rsid w:val="00082D1A"/>
    <w:rsid w:val="00084768"/>
    <w:rsid w:val="00084830"/>
    <w:rsid w:val="00085800"/>
    <w:rsid w:val="000859A4"/>
    <w:rsid w:val="00086192"/>
    <w:rsid w:val="00086485"/>
    <w:rsid w:val="000878B6"/>
    <w:rsid w:val="00090586"/>
    <w:rsid w:val="00090623"/>
    <w:rsid w:val="00090AF7"/>
    <w:rsid w:val="000916F3"/>
    <w:rsid w:val="00093DAE"/>
    <w:rsid w:val="00096800"/>
    <w:rsid w:val="000A04CC"/>
    <w:rsid w:val="000A0924"/>
    <w:rsid w:val="000A114C"/>
    <w:rsid w:val="000A2211"/>
    <w:rsid w:val="000A34FC"/>
    <w:rsid w:val="000A4FD5"/>
    <w:rsid w:val="000A578F"/>
    <w:rsid w:val="000A6B26"/>
    <w:rsid w:val="000A7352"/>
    <w:rsid w:val="000A763C"/>
    <w:rsid w:val="000A799D"/>
    <w:rsid w:val="000B25D3"/>
    <w:rsid w:val="000B3BFD"/>
    <w:rsid w:val="000B419C"/>
    <w:rsid w:val="000B63E7"/>
    <w:rsid w:val="000B71CD"/>
    <w:rsid w:val="000C00BC"/>
    <w:rsid w:val="000C0FCB"/>
    <w:rsid w:val="000C2021"/>
    <w:rsid w:val="000C2330"/>
    <w:rsid w:val="000C342C"/>
    <w:rsid w:val="000C372D"/>
    <w:rsid w:val="000C38CF"/>
    <w:rsid w:val="000C39A0"/>
    <w:rsid w:val="000C47E2"/>
    <w:rsid w:val="000C4AD7"/>
    <w:rsid w:val="000C521C"/>
    <w:rsid w:val="000C5C9F"/>
    <w:rsid w:val="000C6206"/>
    <w:rsid w:val="000C6598"/>
    <w:rsid w:val="000C6BFC"/>
    <w:rsid w:val="000C6E8D"/>
    <w:rsid w:val="000C7C43"/>
    <w:rsid w:val="000D0AA6"/>
    <w:rsid w:val="000D0EAD"/>
    <w:rsid w:val="000D0F53"/>
    <w:rsid w:val="000D2258"/>
    <w:rsid w:val="000D2497"/>
    <w:rsid w:val="000D2854"/>
    <w:rsid w:val="000D3DA8"/>
    <w:rsid w:val="000D3E72"/>
    <w:rsid w:val="000D433A"/>
    <w:rsid w:val="000D44F7"/>
    <w:rsid w:val="000D4D67"/>
    <w:rsid w:val="000D7C11"/>
    <w:rsid w:val="000E025B"/>
    <w:rsid w:val="000E063E"/>
    <w:rsid w:val="000E0A0E"/>
    <w:rsid w:val="000E190A"/>
    <w:rsid w:val="000E2FE6"/>
    <w:rsid w:val="000E3091"/>
    <w:rsid w:val="000E387C"/>
    <w:rsid w:val="000E3C08"/>
    <w:rsid w:val="000E4059"/>
    <w:rsid w:val="000E576C"/>
    <w:rsid w:val="000E6401"/>
    <w:rsid w:val="000E6706"/>
    <w:rsid w:val="000F0135"/>
    <w:rsid w:val="000F0675"/>
    <w:rsid w:val="000F339D"/>
    <w:rsid w:val="000F411B"/>
    <w:rsid w:val="000F42A7"/>
    <w:rsid w:val="000F4EC7"/>
    <w:rsid w:val="000F53AA"/>
    <w:rsid w:val="000F6AC4"/>
    <w:rsid w:val="001018A3"/>
    <w:rsid w:val="001027A0"/>
    <w:rsid w:val="00102E7D"/>
    <w:rsid w:val="00103634"/>
    <w:rsid w:val="00105194"/>
    <w:rsid w:val="001061F2"/>
    <w:rsid w:val="00106256"/>
    <w:rsid w:val="00106DA0"/>
    <w:rsid w:val="001070AA"/>
    <w:rsid w:val="0011033E"/>
    <w:rsid w:val="001110C6"/>
    <w:rsid w:val="00111BF5"/>
    <w:rsid w:val="00112115"/>
    <w:rsid w:val="00120FA4"/>
    <w:rsid w:val="001214D4"/>
    <w:rsid w:val="00121BD7"/>
    <w:rsid w:val="00124226"/>
    <w:rsid w:val="001251C8"/>
    <w:rsid w:val="00127755"/>
    <w:rsid w:val="0013039C"/>
    <w:rsid w:val="00130594"/>
    <w:rsid w:val="00130BC1"/>
    <w:rsid w:val="00130C42"/>
    <w:rsid w:val="00130C47"/>
    <w:rsid w:val="00131DAB"/>
    <w:rsid w:val="0013385F"/>
    <w:rsid w:val="00134990"/>
    <w:rsid w:val="00136A8A"/>
    <w:rsid w:val="00137D8D"/>
    <w:rsid w:val="00140924"/>
    <w:rsid w:val="00140978"/>
    <w:rsid w:val="00140CA0"/>
    <w:rsid w:val="001421C7"/>
    <w:rsid w:val="0014245C"/>
    <w:rsid w:val="001432FF"/>
    <w:rsid w:val="00143DBB"/>
    <w:rsid w:val="00144D12"/>
    <w:rsid w:val="00144D87"/>
    <w:rsid w:val="00146E53"/>
    <w:rsid w:val="00150068"/>
    <w:rsid w:val="00150A3C"/>
    <w:rsid w:val="00150A4E"/>
    <w:rsid w:val="00153CEE"/>
    <w:rsid w:val="00154B94"/>
    <w:rsid w:val="00156A1A"/>
    <w:rsid w:val="00156DB3"/>
    <w:rsid w:val="001573F9"/>
    <w:rsid w:val="00157560"/>
    <w:rsid w:val="00163241"/>
    <w:rsid w:val="00167588"/>
    <w:rsid w:val="00167FC4"/>
    <w:rsid w:val="00172F10"/>
    <w:rsid w:val="00173394"/>
    <w:rsid w:val="00176899"/>
    <w:rsid w:val="00176C99"/>
    <w:rsid w:val="00176D07"/>
    <w:rsid w:val="00180EBB"/>
    <w:rsid w:val="00182D11"/>
    <w:rsid w:val="00183903"/>
    <w:rsid w:val="00184D44"/>
    <w:rsid w:val="00184F44"/>
    <w:rsid w:val="00186027"/>
    <w:rsid w:val="001861C3"/>
    <w:rsid w:val="001912AE"/>
    <w:rsid w:val="00191FD3"/>
    <w:rsid w:val="00194B39"/>
    <w:rsid w:val="00196439"/>
    <w:rsid w:val="00196648"/>
    <w:rsid w:val="00197A50"/>
    <w:rsid w:val="001A030D"/>
    <w:rsid w:val="001A062E"/>
    <w:rsid w:val="001A09AB"/>
    <w:rsid w:val="001A14EA"/>
    <w:rsid w:val="001A1FBB"/>
    <w:rsid w:val="001A25B0"/>
    <w:rsid w:val="001A3992"/>
    <w:rsid w:val="001A3E2D"/>
    <w:rsid w:val="001A44E0"/>
    <w:rsid w:val="001A4FA5"/>
    <w:rsid w:val="001A592D"/>
    <w:rsid w:val="001A6321"/>
    <w:rsid w:val="001A6F32"/>
    <w:rsid w:val="001A7884"/>
    <w:rsid w:val="001A7FE2"/>
    <w:rsid w:val="001B00B5"/>
    <w:rsid w:val="001B00F7"/>
    <w:rsid w:val="001B0626"/>
    <w:rsid w:val="001B1330"/>
    <w:rsid w:val="001B1E4F"/>
    <w:rsid w:val="001B28F8"/>
    <w:rsid w:val="001B2A95"/>
    <w:rsid w:val="001B35D5"/>
    <w:rsid w:val="001B3873"/>
    <w:rsid w:val="001B5C27"/>
    <w:rsid w:val="001B5FB6"/>
    <w:rsid w:val="001B6C8C"/>
    <w:rsid w:val="001B6EC3"/>
    <w:rsid w:val="001B7764"/>
    <w:rsid w:val="001C09B3"/>
    <w:rsid w:val="001C227D"/>
    <w:rsid w:val="001C4139"/>
    <w:rsid w:val="001C4279"/>
    <w:rsid w:val="001C56C4"/>
    <w:rsid w:val="001D0407"/>
    <w:rsid w:val="001D14B9"/>
    <w:rsid w:val="001D18C0"/>
    <w:rsid w:val="001D1C03"/>
    <w:rsid w:val="001D7A4B"/>
    <w:rsid w:val="001E17A3"/>
    <w:rsid w:val="001E1C0E"/>
    <w:rsid w:val="001E1F4B"/>
    <w:rsid w:val="001E22CA"/>
    <w:rsid w:val="001E238F"/>
    <w:rsid w:val="001E2A1F"/>
    <w:rsid w:val="001E32EB"/>
    <w:rsid w:val="001E39EE"/>
    <w:rsid w:val="001E41F3"/>
    <w:rsid w:val="001E51FF"/>
    <w:rsid w:val="001E5EAB"/>
    <w:rsid w:val="001E736E"/>
    <w:rsid w:val="001E7805"/>
    <w:rsid w:val="001E7FEA"/>
    <w:rsid w:val="001F0465"/>
    <w:rsid w:val="001F0CA8"/>
    <w:rsid w:val="001F1F72"/>
    <w:rsid w:val="001F2375"/>
    <w:rsid w:val="001F2451"/>
    <w:rsid w:val="001F3B59"/>
    <w:rsid w:val="001F3F57"/>
    <w:rsid w:val="001F41CA"/>
    <w:rsid w:val="001F528D"/>
    <w:rsid w:val="001F6D6E"/>
    <w:rsid w:val="001F7559"/>
    <w:rsid w:val="001F7C6C"/>
    <w:rsid w:val="002000A7"/>
    <w:rsid w:val="00200246"/>
    <w:rsid w:val="0020191F"/>
    <w:rsid w:val="002030CF"/>
    <w:rsid w:val="00203ECF"/>
    <w:rsid w:val="00204404"/>
    <w:rsid w:val="0020493D"/>
    <w:rsid w:val="00204ACF"/>
    <w:rsid w:val="00211BC8"/>
    <w:rsid w:val="00212C42"/>
    <w:rsid w:val="002135F1"/>
    <w:rsid w:val="00213B98"/>
    <w:rsid w:val="00214431"/>
    <w:rsid w:val="0021496E"/>
    <w:rsid w:val="00215C93"/>
    <w:rsid w:val="00216149"/>
    <w:rsid w:val="002166AC"/>
    <w:rsid w:val="00220452"/>
    <w:rsid w:val="00220B0C"/>
    <w:rsid w:val="00220BD4"/>
    <w:rsid w:val="00220CA2"/>
    <w:rsid w:val="0022136D"/>
    <w:rsid w:val="002220BB"/>
    <w:rsid w:val="00222D02"/>
    <w:rsid w:val="00222EA6"/>
    <w:rsid w:val="00223A3D"/>
    <w:rsid w:val="002242C7"/>
    <w:rsid w:val="002247BD"/>
    <w:rsid w:val="00224DE7"/>
    <w:rsid w:val="00224F22"/>
    <w:rsid w:val="002251DD"/>
    <w:rsid w:val="00225D58"/>
    <w:rsid w:val="00225E9A"/>
    <w:rsid w:val="002260C7"/>
    <w:rsid w:val="0022657B"/>
    <w:rsid w:val="00226961"/>
    <w:rsid w:val="002271E0"/>
    <w:rsid w:val="00227429"/>
    <w:rsid w:val="002308E7"/>
    <w:rsid w:val="00234605"/>
    <w:rsid w:val="00234912"/>
    <w:rsid w:val="00234EA5"/>
    <w:rsid w:val="0023529B"/>
    <w:rsid w:val="00235CC1"/>
    <w:rsid w:val="00236310"/>
    <w:rsid w:val="00240C6E"/>
    <w:rsid w:val="002412AD"/>
    <w:rsid w:val="00243F66"/>
    <w:rsid w:val="002446BD"/>
    <w:rsid w:val="00246EED"/>
    <w:rsid w:val="00250CCE"/>
    <w:rsid w:val="002526CA"/>
    <w:rsid w:val="00252DEF"/>
    <w:rsid w:val="00253172"/>
    <w:rsid w:val="00253575"/>
    <w:rsid w:val="00253FEF"/>
    <w:rsid w:val="00254DAF"/>
    <w:rsid w:val="0025542C"/>
    <w:rsid w:val="00257718"/>
    <w:rsid w:val="00261CC7"/>
    <w:rsid w:val="002621B5"/>
    <w:rsid w:val="00262A4C"/>
    <w:rsid w:val="00263142"/>
    <w:rsid w:val="0026521F"/>
    <w:rsid w:val="00265364"/>
    <w:rsid w:val="002659F6"/>
    <w:rsid w:val="00265B8E"/>
    <w:rsid w:val="0026635F"/>
    <w:rsid w:val="0026636B"/>
    <w:rsid w:val="00267BFB"/>
    <w:rsid w:val="00270888"/>
    <w:rsid w:val="00271063"/>
    <w:rsid w:val="002733ED"/>
    <w:rsid w:val="00273902"/>
    <w:rsid w:val="002753F9"/>
    <w:rsid w:val="00275BF8"/>
    <w:rsid w:val="00275D12"/>
    <w:rsid w:val="00275FE8"/>
    <w:rsid w:val="0027604A"/>
    <w:rsid w:val="002772F6"/>
    <w:rsid w:val="00277C14"/>
    <w:rsid w:val="00280589"/>
    <w:rsid w:val="002808B2"/>
    <w:rsid w:val="00282C98"/>
    <w:rsid w:val="00282E85"/>
    <w:rsid w:val="002835AD"/>
    <w:rsid w:val="00285A56"/>
    <w:rsid w:val="00286173"/>
    <w:rsid w:val="00286805"/>
    <w:rsid w:val="00287BA1"/>
    <w:rsid w:val="00290329"/>
    <w:rsid w:val="0029172E"/>
    <w:rsid w:val="002923DB"/>
    <w:rsid w:val="00292BD3"/>
    <w:rsid w:val="00292E4A"/>
    <w:rsid w:val="00292F1B"/>
    <w:rsid w:val="0029397A"/>
    <w:rsid w:val="00295522"/>
    <w:rsid w:val="00296472"/>
    <w:rsid w:val="00296627"/>
    <w:rsid w:val="002971A0"/>
    <w:rsid w:val="00297B9D"/>
    <w:rsid w:val="002A2497"/>
    <w:rsid w:val="002A45F5"/>
    <w:rsid w:val="002A49B1"/>
    <w:rsid w:val="002A4FFB"/>
    <w:rsid w:val="002A60BE"/>
    <w:rsid w:val="002A6239"/>
    <w:rsid w:val="002B0388"/>
    <w:rsid w:val="002B177B"/>
    <w:rsid w:val="002B1F9F"/>
    <w:rsid w:val="002B4CB7"/>
    <w:rsid w:val="002B5399"/>
    <w:rsid w:val="002B65BC"/>
    <w:rsid w:val="002B6F66"/>
    <w:rsid w:val="002C01C2"/>
    <w:rsid w:val="002C0558"/>
    <w:rsid w:val="002C20BD"/>
    <w:rsid w:val="002C38AE"/>
    <w:rsid w:val="002C42B7"/>
    <w:rsid w:val="002C5EBE"/>
    <w:rsid w:val="002C600F"/>
    <w:rsid w:val="002C77B7"/>
    <w:rsid w:val="002C7A7D"/>
    <w:rsid w:val="002C7B3C"/>
    <w:rsid w:val="002D1E2C"/>
    <w:rsid w:val="002D2C83"/>
    <w:rsid w:val="002D3523"/>
    <w:rsid w:val="002D3624"/>
    <w:rsid w:val="002D37E8"/>
    <w:rsid w:val="002D4A64"/>
    <w:rsid w:val="002D7BD2"/>
    <w:rsid w:val="002E03A5"/>
    <w:rsid w:val="002E08D7"/>
    <w:rsid w:val="002E223D"/>
    <w:rsid w:val="002E2245"/>
    <w:rsid w:val="002E3C1B"/>
    <w:rsid w:val="002E3C6E"/>
    <w:rsid w:val="002E51FD"/>
    <w:rsid w:val="002E6D46"/>
    <w:rsid w:val="002E6F37"/>
    <w:rsid w:val="002E72E7"/>
    <w:rsid w:val="002E7A1E"/>
    <w:rsid w:val="002F0166"/>
    <w:rsid w:val="002F0253"/>
    <w:rsid w:val="002F0969"/>
    <w:rsid w:val="002F1DE6"/>
    <w:rsid w:val="002F2F00"/>
    <w:rsid w:val="00300E48"/>
    <w:rsid w:val="00303AA0"/>
    <w:rsid w:val="00304023"/>
    <w:rsid w:val="00306A0E"/>
    <w:rsid w:val="00307FD9"/>
    <w:rsid w:val="003118A6"/>
    <w:rsid w:val="003134E9"/>
    <w:rsid w:val="00313F90"/>
    <w:rsid w:val="00316423"/>
    <w:rsid w:val="00316B20"/>
    <w:rsid w:val="003176AE"/>
    <w:rsid w:val="00320B82"/>
    <w:rsid w:val="00321FEE"/>
    <w:rsid w:val="003241A2"/>
    <w:rsid w:val="00324EB9"/>
    <w:rsid w:val="0032527B"/>
    <w:rsid w:val="00326D62"/>
    <w:rsid w:val="0032716A"/>
    <w:rsid w:val="003313BF"/>
    <w:rsid w:val="00331B7C"/>
    <w:rsid w:val="0033379C"/>
    <w:rsid w:val="00334D18"/>
    <w:rsid w:val="00334E11"/>
    <w:rsid w:val="00335150"/>
    <w:rsid w:val="0033524A"/>
    <w:rsid w:val="0033559B"/>
    <w:rsid w:val="00335874"/>
    <w:rsid w:val="003358FA"/>
    <w:rsid w:val="00340530"/>
    <w:rsid w:val="0034093A"/>
    <w:rsid w:val="003414D8"/>
    <w:rsid w:val="00343389"/>
    <w:rsid w:val="00343ECA"/>
    <w:rsid w:val="0034475B"/>
    <w:rsid w:val="003452F0"/>
    <w:rsid w:val="003470D0"/>
    <w:rsid w:val="0034739C"/>
    <w:rsid w:val="00351105"/>
    <w:rsid w:val="003516ED"/>
    <w:rsid w:val="003545DC"/>
    <w:rsid w:val="00355BEA"/>
    <w:rsid w:val="003568B6"/>
    <w:rsid w:val="00357A6F"/>
    <w:rsid w:val="00360916"/>
    <w:rsid w:val="0036262E"/>
    <w:rsid w:val="00363F51"/>
    <w:rsid w:val="00364503"/>
    <w:rsid w:val="00364606"/>
    <w:rsid w:val="00364C3B"/>
    <w:rsid w:val="00365835"/>
    <w:rsid w:val="00366793"/>
    <w:rsid w:val="00366A57"/>
    <w:rsid w:val="003678AB"/>
    <w:rsid w:val="00370010"/>
    <w:rsid w:val="00370F7D"/>
    <w:rsid w:val="00371C01"/>
    <w:rsid w:val="00372AAE"/>
    <w:rsid w:val="00373871"/>
    <w:rsid w:val="00373A04"/>
    <w:rsid w:val="00373A13"/>
    <w:rsid w:val="00374E72"/>
    <w:rsid w:val="0037643B"/>
    <w:rsid w:val="00377924"/>
    <w:rsid w:val="003815DE"/>
    <w:rsid w:val="00382075"/>
    <w:rsid w:val="00383016"/>
    <w:rsid w:val="00384A50"/>
    <w:rsid w:val="0038561B"/>
    <w:rsid w:val="00385C4D"/>
    <w:rsid w:val="0038629A"/>
    <w:rsid w:val="00386997"/>
    <w:rsid w:val="003870FB"/>
    <w:rsid w:val="00387128"/>
    <w:rsid w:val="00390064"/>
    <w:rsid w:val="00390114"/>
    <w:rsid w:val="00391023"/>
    <w:rsid w:val="003910F4"/>
    <w:rsid w:val="0039458B"/>
    <w:rsid w:val="00394F19"/>
    <w:rsid w:val="00395019"/>
    <w:rsid w:val="0039503F"/>
    <w:rsid w:val="00395EC9"/>
    <w:rsid w:val="003960DA"/>
    <w:rsid w:val="00397609"/>
    <w:rsid w:val="003978D4"/>
    <w:rsid w:val="003A17B8"/>
    <w:rsid w:val="003A282C"/>
    <w:rsid w:val="003A4006"/>
    <w:rsid w:val="003A4486"/>
    <w:rsid w:val="003A4A15"/>
    <w:rsid w:val="003A614A"/>
    <w:rsid w:val="003B1169"/>
    <w:rsid w:val="003B156F"/>
    <w:rsid w:val="003B20D8"/>
    <w:rsid w:val="003B2100"/>
    <w:rsid w:val="003B2624"/>
    <w:rsid w:val="003B2E38"/>
    <w:rsid w:val="003B50D5"/>
    <w:rsid w:val="003B5B2F"/>
    <w:rsid w:val="003B5B46"/>
    <w:rsid w:val="003B5DE8"/>
    <w:rsid w:val="003B63BD"/>
    <w:rsid w:val="003B6BEB"/>
    <w:rsid w:val="003B78CE"/>
    <w:rsid w:val="003C1CA3"/>
    <w:rsid w:val="003C2215"/>
    <w:rsid w:val="003C5561"/>
    <w:rsid w:val="003C59AD"/>
    <w:rsid w:val="003D07D5"/>
    <w:rsid w:val="003D33CB"/>
    <w:rsid w:val="003D3512"/>
    <w:rsid w:val="003D4543"/>
    <w:rsid w:val="003D4B34"/>
    <w:rsid w:val="003D5A11"/>
    <w:rsid w:val="003D6453"/>
    <w:rsid w:val="003D66AF"/>
    <w:rsid w:val="003D7FA6"/>
    <w:rsid w:val="003E036F"/>
    <w:rsid w:val="003E0919"/>
    <w:rsid w:val="003E0C4A"/>
    <w:rsid w:val="003E17CA"/>
    <w:rsid w:val="003E23B0"/>
    <w:rsid w:val="003E280E"/>
    <w:rsid w:val="003E32B2"/>
    <w:rsid w:val="003E3AD6"/>
    <w:rsid w:val="003F0316"/>
    <w:rsid w:val="003F0FD0"/>
    <w:rsid w:val="003F1B5D"/>
    <w:rsid w:val="003F2453"/>
    <w:rsid w:val="003F484A"/>
    <w:rsid w:val="003F54E2"/>
    <w:rsid w:val="003F5AA4"/>
    <w:rsid w:val="003F69E0"/>
    <w:rsid w:val="003F71D9"/>
    <w:rsid w:val="003F78BE"/>
    <w:rsid w:val="003F7A92"/>
    <w:rsid w:val="004011F8"/>
    <w:rsid w:val="0040180A"/>
    <w:rsid w:val="00402229"/>
    <w:rsid w:val="004027EA"/>
    <w:rsid w:val="00404DA2"/>
    <w:rsid w:val="0040523B"/>
    <w:rsid w:val="0040664D"/>
    <w:rsid w:val="004067C3"/>
    <w:rsid w:val="00410758"/>
    <w:rsid w:val="004110D2"/>
    <w:rsid w:val="004119BD"/>
    <w:rsid w:val="00412269"/>
    <w:rsid w:val="00412E96"/>
    <w:rsid w:val="0041350F"/>
    <w:rsid w:val="0041514F"/>
    <w:rsid w:val="004157C5"/>
    <w:rsid w:val="0041766C"/>
    <w:rsid w:val="0041777A"/>
    <w:rsid w:val="00417916"/>
    <w:rsid w:val="004208EC"/>
    <w:rsid w:val="00421356"/>
    <w:rsid w:val="00422EDF"/>
    <w:rsid w:val="00424C72"/>
    <w:rsid w:val="00424EC4"/>
    <w:rsid w:val="00425EC2"/>
    <w:rsid w:val="0042609B"/>
    <w:rsid w:val="004262F6"/>
    <w:rsid w:val="00426C33"/>
    <w:rsid w:val="00431D7C"/>
    <w:rsid w:val="00433DA0"/>
    <w:rsid w:val="004344C0"/>
    <w:rsid w:val="00434B9D"/>
    <w:rsid w:val="00434DBF"/>
    <w:rsid w:val="0043576A"/>
    <w:rsid w:val="004406BC"/>
    <w:rsid w:val="00440DED"/>
    <w:rsid w:val="004423FA"/>
    <w:rsid w:val="004435E2"/>
    <w:rsid w:val="00444E7E"/>
    <w:rsid w:val="00445FE2"/>
    <w:rsid w:val="00446A61"/>
    <w:rsid w:val="00446BC2"/>
    <w:rsid w:val="00447317"/>
    <w:rsid w:val="0045113F"/>
    <w:rsid w:val="0045133A"/>
    <w:rsid w:val="00452B50"/>
    <w:rsid w:val="00452FA4"/>
    <w:rsid w:val="0045306C"/>
    <w:rsid w:val="004542B8"/>
    <w:rsid w:val="00454A01"/>
    <w:rsid w:val="00454A24"/>
    <w:rsid w:val="00454F53"/>
    <w:rsid w:val="004552F1"/>
    <w:rsid w:val="00457A8A"/>
    <w:rsid w:val="00460075"/>
    <w:rsid w:val="00460AFE"/>
    <w:rsid w:val="00460CED"/>
    <w:rsid w:val="004633C5"/>
    <w:rsid w:val="004636E9"/>
    <w:rsid w:val="00463BBF"/>
    <w:rsid w:val="0046682C"/>
    <w:rsid w:val="00467CFD"/>
    <w:rsid w:val="0047090B"/>
    <w:rsid w:val="00471DB1"/>
    <w:rsid w:val="00474D10"/>
    <w:rsid w:val="00474FAB"/>
    <w:rsid w:val="00475408"/>
    <w:rsid w:val="0047564D"/>
    <w:rsid w:val="00475E43"/>
    <w:rsid w:val="00475FA8"/>
    <w:rsid w:val="00476338"/>
    <w:rsid w:val="00476AE6"/>
    <w:rsid w:val="00477865"/>
    <w:rsid w:val="00477A5F"/>
    <w:rsid w:val="00480034"/>
    <w:rsid w:val="0048104F"/>
    <w:rsid w:val="00481F34"/>
    <w:rsid w:val="00482CAA"/>
    <w:rsid w:val="00484643"/>
    <w:rsid w:val="004853AB"/>
    <w:rsid w:val="0048662C"/>
    <w:rsid w:val="0048771F"/>
    <w:rsid w:val="00490991"/>
    <w:rsid w:val="00490ACF"/>
    <w:rsid w:val="004929B0"/>
    <w:rsid w:val="004959CD"/>
    <w:rsid w:val="00495D0E"/>
    <w:rsid w:val="00495F8B"/>
    <w:rsid w:val="00496247"/>
    <w:rsid w:val="004966C7"/>
    <w:rsid w:val="00496DC9"/>
    <w:rsid w:val="004A194F"/>
    <w:rsid w:val="004A1EEF"/>
    <w:rsid w:val="004A2EB4"/>
    <w:rsid w:val="004A3C87"/>
    <w:rsid w:val="004A49BB"/>
    <w:rsid w:val="004A60EB"/>
    <w:rsid w:val="004A7B06"/>
    <w:rsid w:val="004A7E65"/>
    <w:rsid w:val="004B18BB"/>
    <w:rsid w:val="004B3131"/>
    <w:rsid w:val="004B324C"/>
    <w:rsid w:val="004B410A"/>
    <w:rsid w:val="004B737E"/>
    <w:rsid w:val="004B7396"/>
    <w:rsid w:val="004B7810"/>
    <w:rsid w:val="004C08D5"/>
    <w:rsid w:val="004C0F66"/>
    <w:rsid w:val="004C1035"/>
    <w:rsid w:val="004C18D2"/>
    <w:rsid w:val="004C2583"/>
    <w:rsid w:val="004C36F7"/>
    <w:rsid w:val="004C38AE"/>
    <w:rsid w:val="004C5CAD"/>
    <w:rsid w:val="004C78A2"/>
    <w:rsid w:val="004D0DFF"/>
    <w:rsid w:val="004D1981"/>
    <w:rsid w:val="004D2685"/>
    <w:rsid w:val="004D5CC7"/>
    <w:rsid w:val="004D6F9B"/>
    <w:rsid w:val="004D750F"/>
    <w:rsid w:val="004D764A"/>
    <w:rsid w:val="004E057F"/>
    <w:rsid w:val="004E1201"/>
    <w:rsid w:val="004E18EC"/>
    <w:rsid w:val="004E4C1F"/>
    <w:rsid w:val="004F0227"/>
    <w:rsid w:val="004F1183"/>
    <w:rsid w:val="004F153C"/>
    <w:rsid w:val="004F25D1"/>
    <w:rsid w:val="004F295C"/>
    <w:rsid w:val="004F2D81"/>
    <w:rsid w:val="004F2E44"/>
    <w:rsid w:val="004F2F97"/>
    <w:rsid w:val="004F378A"/>
    <w:rsid w:val="004F4209"/>
    <w:rsid w:val="004F51B3"/>
    <w:rsid w:val="004F547A"/>
    <w:rsid w:val="004F6BAC"/>
    <w:rsid w:val="00500F78"/>
    <w:rsid w:val="005016B7"/>
    <w:rsid w:val="00501FBB"/>
    <w:rsid w:val="00503219"/>
    <w:rsid w:val="0050338F"/>
    <w:rsid w:val="00503842"/>
    <w:rsid w:val="00504603"/>
    <w:rsid w:val="00504C6E"/>
    <w:rsid w:val="0050629F"/>
    <w:rsid w:val="00506AE6"/>
    <w:rsid w:val="005115B1"/>
    <w:rsid w:val="005115C9"/>
    <w:rsid w:val="0051246D"/>
    <w:rsid w:val="00513D6A"/>
    <w:rsid w:val="00513EB4"/>
    <w:rsid w:val="005163AB"/>
    <w:rsid w:val="00516D02"/>
    <w:rsid w:val="00520399"/>
    <w:rsid w:val="005204A5"/>
    <w:rsid w:val="00521F92"/>
    <w:rsid w:val="00523349"/>
    <w:rsid w:val="0052382E"/>
    <w:rsid w:val="00524BB1"/>
    <w:rsid w:val="00524FB6"/>
    <w:rsid w:val="005261F7"/>
    <w:rsid w:val="00526720"/>
    <w:rsid w:val="00526A21"/>
    <w:rsid w:val="00526B67"/>
    <w:rsid w:val="00526EDE"/>
    <w:rsid w:val="0052760B"/>
    <w:rsid w:val="00530191"/>
    <w:rsid w:val="00530958"/>
    <w:rsid w:val="00533164"/>
    <w:rsid w:val="00534359"/>
    <w:rsid w:val="00534864"/>
    <w:rsid w:val="00537CEF"/>
    <w:rsid w:val="0054099C"/>
    <w:rsid w:val="00540F93"/>
    <w:rsid w:val="00542904"/>
    <w:rsid w:val="00542B98"/>
    <w:rsid w:val="00543AC9"/>
    <w:rsid w:val="00543D4E"/>
    <w:rsid w:val="0054501D"/>
    <w:rsid w:val="0054641D"/>
    <w:rsid w:val="00547CFA"/>
    <w:rsid w:val="00550B2B"/>
    <w:rsid w:val="00551109"/>
    <w:rsid w:val="005515B3"/>
    <w:rsid w:val="0055198C"/>
    <w:rsid w:val="00551D89"/>
    <w:rsid w:val="00552733"/>
    <w:rsid w:val="00552971"/>
    <w:rsid w:val="0055339B"/>
    <w:rsid w:val="005536D5"/>
    <w:rsid w:val="00555AEC"/>
    <w:rsid w:val="0055684D"/>
    <w:rsid w:val="00556F42"/>
    <w:rsid w:val="00556FD6"/>
    <w:rsid w:val="005572D1"/>
    <w:rsid w:val="0055791D"/>
    <w:rsid w:val="00560743"/>
    <w:rsid w:val="005629F7"/>
    <w:rsid w:val="00562CAE"/>
    <w:rsid w:val="005654FC"/>
    <w:rsid w:val="005658C7"/>
    <w:rsid w:val="00565F5F"/>
    <w:rsid w:val="005675BE"/>
    <w:rsid w:val="00567E3E"/>
    <w:rsid w:val="0057233D"/>
    <w:rsid w:val="00572575"/>
    <w:rsid w:val="0057378B"/>
    <w:rsid w:val="00574290"/>
    <w:rsid w:val="005743C1"/>
    <w:rsid w:val="00574A20"/>
    <w:rsid w:val="00574BC2"/>
    <w:rsid w:val="00575C52"/>
    <w:rsid w:val="005763BD"/>
    <w:rsid w:val="00576C0B"/>
    <w:rsid w:val="00577216"/>
    <w:rsid w:val="0057744F"/>
    <w:rsid w:val="005776EB"/>
    <w:rsid w:val="00577E45"/>
    <w:rsid w:val="00580516"/>
    <w:rsid w:val="00580906"/>
    <w:rsid w:val="00580A23"/>
    <w:rsid w:val="005820C6"/>
    <w:rsid w:val="0058222E"/>
    <w:rsid w:val="00582602"/>
    <w:rsid w:val="00585B5B"/>
    <w:rsid w:val="0058688F"/>
    <w:rsid w:val="00586D15"/>
    <w:rsid w:val="00587854"/>
    <w:rsid w:val="0058798D"/>
    <w:rsid w:val="00587B77"/>
    <w:rsid w:val="00587DC1"/>
    <w:rsid w:val="00590308"/>
    <w:rsid w:val="00590516"/>
    <w:rsid w:val="00590EC7"/>
    <w:rsid w:val="00591027"/>
    <w:rsid w:val="005917D3"/>
    <w:rsid w:val="00592961"/>
    <w:rsid w:val="00592E09"/>
    <w:rsid w:val="005932EB"/>
    <w:rsid w:val="00595051"/>
    <w:rsid w:val="005950A4"/>
    <w:rsid w:val="0059660C"/>
    <w:rsid w:val="0059688F"/>
    <w:rsid w:val="00597EF1"/>
    <w:rsid w:val="005A05F9"/>
    <w:rsid w:val="005A0737"/>
    <w:rsid w:val="005A0A18"/>
    <w:rsid w:val="005A0FA9"/>
    <w:rsid w:val="005A1E9C"/>
    <w:rsid w:val="005A2301"/>
    <w:rsid w:val="005A316E"/>
    <w:rsid w:val="005A4A8D"/>
    <w:rsid w:val="005A58E1"/>
    <w:rsid w:val="005A5CA8"/>
    <w:rsid w:val="005A5DE3"/>
    <w:rsid w:val="005A6BCC"/>
    <w:rsid w:val="005A6F84"/>
    <w:rsid w:val="005B0101"/>
    <w:rsid w:val="005B04EE"/>
    <w:rsid w:val="005B0B0B"/>
    <w:rsid w:val="005B1793"/>
    <w:rsid w:val="005B1E44"/>
    <w:rsid w:val="005B1EDF"/>
    <w:rsid w:val="005B2634"/>
    <w:rsid w:val="005B3348"/>
    <w:rsid w:val="005B4013"/>
    <w:rsid w:val="005B460E"/>
    <w:rsid w:val="005B5626"/>
    <w:rsid w:val="005B58B9"/>
    <w:rsid w:val="005B6C54"/>
    <w:rsid w:val="005C088D"/>
    <w:rsid w:val="005C08C6"/>
    <w:rsid w:val="005C0A93"/>
    <w:rsid w:val="005C1F63"/>
    <w:rsid w:val="005C2494"/>
    <w:rsid w:val="005C2BE5"/>
    <w:rsid w:val="005C3BA3"/>
    <w:rsid w:val="005C3CFA"/>
    <w:rsid w:val="005C4361"/>
    <w:rsid w:val="005C5A20"/>
    <w:rsid w:val="005C5AE6"/>
    <w:rsid w:val="005C627E"/>
    <w:rsid w:val="005D0201"/>
    <w:rsid w:val="005D1B4A"/>
    <w:rsid w:val="005D2554"/>
    <w:rsid w:val="005D44EA"/>
    <w:rsid w:val="005D46BF"/>
    <w:rsid w:val="005D5A83"/>
    <w:rsid w:val="005D6E8C"/>
    <w:rsid w:val="005E03F2"/>
    <w:rsid w:val="005E1402"/>
    <w:rsid w:val="005E25C6"/>
    <w:rsid w:val="005E2B30"/>
    <w:rsid w:val="005E2C44"/>
    <w:rsid w:val="005E2E00"/>
    <w:rsid w:val="005E2E97"/>
    <w:rsid w:val="005E3827"/>
    <w:rsid w:val="005E3DEB"/>
    <w:rsid w:val="005E4072"/>
    <w:rsid w:val="005E4962"/>
    <w:rsid w:val="005E4B01"/>
    <w:rsid w:val="005E4DBE"/>
    <w:rsid w:val="005E554F"/>
    <w:rsid w:val="005E70F4"/>
    <w:rsid w:val="005F2FCA"/>
    <w:rsid w:val="005F4A0C"/>
    <w:rsid w:val="005F64F6"/>
    <w:rsid w:val="005F6DED"/>
    <w:rsid w:val="005F6E25"/>
    <w:rsid w:val="005F759F"/>
    <w:rsid w:val="00600497"/>
    <w:rsid w:val="00600F12"/>
    <w:rsid w:val="006025F1"/>
    <w:rsid w:val="00603574"/>
    <w:rsid w:val="00603D86"/>
    <w:rsid w:val="00604C05"/>
    <w:rsid w:val="00607945"/>
    <w:rsid w:val="00607D32"/>
    <w:rsid w:val="0061024E"/>
    <w:rsid w:val="00610CCB"/>
    <w:rsid w:val="00610E88"/>
    <w:rsid w:val="006118D8"/>
    <w:rsid w:val="0061378A"/>
    <w:rsid w:val="006144FA"/>
    <w:rsid w:val="0061611C"/>
    <w:rsid w:val="00616DE2"/>
    <w:rsid w:val="006174BE"/>
    <w:rsid w:val="006202B1"/>
    <w:rsid w:val="006210F8"/>
    <w:rsid w:val="00621FDE"/>
    <w:rsid w:val="00622A62"/>
    <w:rsid w:val="00623C49"/>
    <w:rsid w:val="0062404D"/>
    <w:rsid w:val="00624995"/>
    <w:rsid w:val="00625E06"/>
    <w:rsid w:val="006261C5"/>
    <w:rsid w:val="00626450"/>
    <w:rsid w:val="00626C0E"/>
    <w:rsid w:val="00626F5E"/>
    <w:rsid w:val="006270CE"/>
    <w:rsid w:val="006301E5"/>
    <w:rsid w:val="00630655"/>
    <w:rsid w:val="006319A4"/>
    <w:rsid w:val="00632D98"/>
    <w:rsid w:val="00633549"/>
    <w:rsid w:val="00635288"/>
    <w:rsid w:val="00635CA2"/>
    <w:rsid w:val="006363F7"/>
    <w:rsid w:val="00636659"/>
    <w:rsid w:val="00636D53"/>
    <w:rsid w:val="0064084F"/>
    <w:rsid w:val="00642EB1"/>
    <w:rsid w:val="006435BF"/>
    <w:rsid w:val="00644959"/>
    <w:rsid w:val="0064513E"/>
    <w:rsid w:val="006463B2"/>
    <w:rsid w:val="006472D3"/>
    <w:rsid w:val="00647DE4"/>
    <w:rsid w:val="006522B8"/>
    <w:rsid w:val="00652738"/>
    <w:rsid w:val="00653807"/>
    <w:rsid w:val="00655D95"/>
    <w:rsid w:val="00656CA2"/>
    <w:rsid w:val="0065777C"/>
    <w:rsid w:val="00657A1C"/>
    <w:rsid w:val="00661721"/>
    <w:rsid w:val="00661EE2"/>
    <w:rsid w:val="00662440"/>
    <w:rsid w:val="00662ED6"/>
    <w:rsid w:val="006647D0"/>
    <w:rsid w:val="00666DC3"/>
    <w:rsid w:val="00667188"/>
    <w:rsid w:val="00671B57"/>
    <w:rsid w:val="006753B2"/>
    <w:rsid w:val="006759D4"/>
    <w:rsid w:val="006759FD"/>
    <w:rsid w:val="00675EEA"/>
    <w:rsid w:val="006761C0"/>
    <w:rsid w:val="0067731B"/>
    <w:rsid w:val="00681EE2"/>
    <w:rsid w:val="006823D5"/>
    <w:rsid w:val="006833EA"/>
    <w:rsid w:val="0068436F"/>
    <w:rsid w:val="00684866"/>
    <w:rsid w:val="00684F33"/>
    <w:rsid w:val="00685845"/>
    <w:rsid w:val="00690277"/>
    <w:rsid w:val="0069085C"/>
    <w:rsid w:val="00692DD0"/>
    <w:rsid w:val="0069388E"/>
    <w:rsid w:val="006939BD"/>
    <w:rsid w:val="00693C62"/>
    <w:rsid w:val="006940E2"/>
    <w:rsid w:val="0069451C"/>
    <w:rsid w:val="006956DF"/>
    <w:rsid w:val="00697418"/>
    <w:rsid w:val="006A0910"/>
    <w:rsid w:val="006A0EB1"/>
    <w:rsid w:val="006A12BA"/>
    <w:rsid w:val="006A1EA3"/>
    <w:rsid w:val="006A4EF0"/>
    <w:rsid w:val="006A549B"/>
    <w:rsid w:val="006A5914"/>
    <w:rsid w:val="006A5C27"/>
    <w:rsid w:val="006A6633"/>
    <w:rsid w:val="006A6FFB"/>
    <w:rsid w:val="006B0749"/>
    <w:rsid w:val="006B0778"/>
    <w:rsid w:val="006B0F4F"/>
    <w:rsid w:val="006B19ED"/>
    <w:rsid w:val="006B2B0E"/>
    <w:rsid w:val="006B3F88"/>
    <w:rsid w:val="006B6C95"/>
    <w:rsid w:val="006B722D"/>
    <w:rsid w:val="006B7FA7"/>
    <w:rsid w:val="006C05FB"/>
    <w:rsid w:val="006C0DB2"/>
    <w:rsid w:val="006C16C2"/>
    <w:rsid w:val="006C180E"/>
    <w:rsid w:val="006C2278"/>
    <w:rsid w:val="006C2CEA"/>
    <w:rsid w:val="006C2F1F"/>
    <w:rsid w:val="006C34DC"/>
    <w:rsid w:val="006C386B"/>
    <w:rsid w:val="006C3EDD"/>
    <w:rsid w:val="006C5437"/>
    <w:rsid w:val="006C6588"/>
    <w:rsid w:val="006C6809"/>
    <w:rsid w:val="006C6B47"/>
    <w:rsid w:val="006D051E"/>
    <w:rsid w:val="006D07B0"/>
    <w:rsid w:val="006D0BDE"/>
    <w:rsid w:val="006D1707"/>
    <w:rsid w:val="006D2E78"/>
    <w:rsid w:val="006D33C5"/>
    <w:rsid w:val="006D39E8"/>
    <w:rsid w:val="006D7776"/>
    <w:rsid w:val="006E21FB"/>
    <w:rsid w:val="006E2D77"/>
    <w:rsid w:val="006E3061"/>
    <w:rsid w:val="006E4A67"/>
    <w:rsid w:val="006E550F"/>
    <w:rsid w:val="006E5F72"/>
    <w:rsid w:val="006F0D69"/>
    <w:rsid w:val="006F1027"/>
    <w:rsid w:val="006F108F"/>
    <w:rsid w:val="006F298B"/>
    <w:rsid w:val="006F2CDF"/>
    <w:rsid w:val="006F72CB"/>
    <w:rsid w:val="006F7480"/>
    <w:rsid w:val="0070003C"/>
    <w:rsid w:val="00700D68"/>
    <w:rsid w:val="00703DB1"/>
    <w:rsid w:val="00705077"/>
    <w:rsid w:val="0070676C"/>
    <w:rsid w:val="00706B66"/>
    <w:rsid w:val="007075B1"/>
    <w:rsid w:val="0070766C"/>
    <w:rsid w:val="00707E49"/>
    <w:rsid w:val="00710AF0"/>
    <w:rsid w:val="00710CB2"/>
    <w:rsid w:val="00711BE5"/>
    <w:rsid w:val="00713901"/>
    <w:rsid w:val="00713A04"/>
    <w:rsid w:val="00714A76"/>
    <w:rsid w:val="00715388"/>
    <w:rsid w:val="00716CBB"/>
    <w:rsid w:val="00716E97"/>
    <w:rsid w:val="007174A4"/>
    <w:rsid w:val="00717F78"/>
    <w:rsid w:val="0072058C"/>
    <w:rsid w:val="00720A84"/>
    <w:rsid w:val="00720C8A"/>
    <w:rsid w:val="00721B24"/>
    <w:rsid w:val="00722D00"/>
    <w:rsid w:val="00722D3E"/>
    <w:rsid w:val="00723B33"/>
    <w:rsid w:val="00723B8B"/>
    <w:rsid w:val="00724307"/>
    <w:rsid w:val="007249C3"/>
    <w:rsid w:val="007265C7"/>
    <w:rsid w:val="0072694A"/>
    <w:rsid w:val="007279E7"/>
    <w:rsid w:val="00727E92"/>
    <w:rsid w:val="007314B4"/>
    <w:rsid w:val="007318CF"/>
    <w:rsid w:val="00731B43"/>
    <w:rsid w:val="00732111"/>
    <w:rsid w:val="0073242F"/>
    <w:rsid w:val="0073340C"/>
    <w:rsid w:val="0073358E"/>
    <w:rsid w:val="00734013"/>
    <w:rsid w:val="007345F4"/>
    <w:rsid w:val="0073519E"/>
    <w:rsid w:val="00735271"/>
    <w:rsid w:val="00735A77"/>
    <w:rsid w:val="00735A7C"/>
    <w:rsid w:val="00735F59"/>
    <w:rsid w:val="00735FBD"/>
    <w:rsid w:val="00736607"/>
    <w:rsid w:val="00737A47"/>
    <w:rsid w:val="0074002C"/>
    <w:rsid w:val="007409C8"/>
    <w:rsid w:val="00741425"/>
    <w:rsid w:val="00741E86"/>
    <w:rsid w:val="007421B2"/>
    <w:rsid w:val="00742BF6"/>
    <w:rsid w:val="00743674"/>
    <w:rsid w:val="00745942"/>
    <w:rsid w:val="00745BE6"/>
    <w:rsid w:val="00747152"/>
    <w:rsid w:val="007515FC"/>
    <w:rsid w:val="00753622"/>
    <w:rsid w:val="00754534"/>
    <w:rsid w:val="0075461B"/>
    <w:rsid w:val="007555AE"/>
    <w:rsid w:val="0075613A"/>
    <w:rsid w:val="007577A6"/>
    <w:rsid w:val="00760095"/>
    <w:rsid w:val="00761068"/>
    <w:rsid w:val="007622F5"/>
    <w:rsid w:val="0076274E"/>
    <w:rsid w:val="0076277F"/>
    <w:rsid w:val="00765A0B"/>
    <w:rsid w:val="00765F08"/>
    <w:rsid w:val="00766C48"/>
    <w:rsid w:val="00767088"/>
    <w:rsid w:val="007740D2"/>
    <w:rsid w:val="007766CD"/>
    <w:rsid w:val="0077704F"/>
    <w:rsid w:val="00781029"/>
    <w:rsid w:val="00781AAF"/>
    <w:rsid w:val="00781B92"/>
    <w:rsid w:val="007833FE"/>
    <w:rsid w:val="007839BB"/>
    <w:rsid w:val="00783EE7"/>
    <w:rsid w:val="0078444D"/>
    <w:rsid w:val="00784759"/>
    <w:rsid w:val="00784BA7"/>
    <w:rsid w:val="00786C26"/>
    <w:rsid w:val="00787674"/>
    <w:rsid w:val="00787756"/>
    <w:rsid w:val="00790647"/>
    <w:rsid w:val="00791C0F"/>
    <w:rsid w:val="00793D14"/>
    <w:rsid w:val="00793ECD"/>
    <w:rsid w:val="00794E45"/>
    <w:rsid w:val="007951D5"/>
    <w:rsid w:val="007954E7"/>
    <w:rsid w:val="0079575C"/>
    <w:rsid w:val="007973E8"/>
    <w:rsid w:val="00797469"/>
    <w:rsid w:val="00797A90"/>
    <w:rsid w:val="00797CE0"/>
    <w:rsid w:val="007A017F"/>
    <w:rsid w:val="007A04B9"/>
    <w:rsid w:val="007A182F"/>
    <w:rsid w:val="007A1A3C"/>
    <w:rsid w:val="007A2029"/>
    <w:rsid w:val="007A205B"/>
    <w:rsid w:val="007A2327"/>
    <w:rsid w:val="007A3903"/>
    <w:rsid w:val="007A432C"/>
    <w:rsid w:val="007A609C"/>
    <w:rsid w:val="007A725E"/>
    <w:rsid w:val="007B0E19"/>
    <w:rsid w:val="007B18B8"/>
    <w:rsid w:val="007B2308"/>
    <w:rsid w:val="007B2FFF"/>
    <w:rsid w:val="007B3A67"/>
    <w:rsid w:val="007B3C2D"/>
    <w:rsid w:val="007B4C9A"/>
    <w:rsid w:val="007B4FD3"/>
    <w:rsid w:val="007B512A"/>
    <w:rsid w:val="007B591A"/>
    <w:rsid w:val="007B611E"/>
    <w:rsid w:val="007B7A5E"/>
    <w:rsid w:val="007B7D93"/>
    <w:rsid w:val="007C069F"/>
    <w:rsid w:val="007C0BB0"/>
    <w:rsid w:val="007C2097"/>
    <w:rsid w:val="007C534C"/>
    <w:rsid w:val="007C53FE"/>
    <w:rsid w:val="007C592A"/>
    <w:rsid w:val="007C6427"/>
    <w:rsid w:val="007C7143"/>
    <w:rsid w:val="007C7363"/>
    <w:rsid w:val="007C7CBA"/>
    <w:rsid w:val="007D1985"/>
    <w:rsid w:val="007D1FBF"/>
    <w:rsid w:val="007D2A11"/>
    <w:rsid w:val="007D4511"/>
    <w:rsid w:val="007D6118"/>
    <w:rsid w:val="007D6839"/>
    <w:rsid w:val="007D6A07"/>
    <w:rsid w:val="007D7103"/>
    <w:rsid w:val="007D74E2"/>
    <w:rsid w:val="007E12F1"/>
    <w:rsid w:val="007E313B"/>
    <w:rsid w:val="007E4B30"/>
    <w:rsid w:val="007E53CC"/>
    <w:rsid w:val="007E5E44"/>
    <w:rsid w:val="007F086E"/>
    <w:rsid w:val="007F13BF"/>
    <w:rsid w:val="007F14F4"/>
    <w:rsid w:val="007F3C39"/>
    <w:rsid w:val="007F41DC"/>
    <w:rsid w:val="007F6C79"/>
    <w:rsid w:val="007F6F55"/>
    <w:rsid w:val="00800157"/>
    <w:rsid w:val="0080041B"/>
    <w:rsid w:val="008021C0"/>
    <w:rsid w:val="0080279C"/>
    <w:rsid w:val="008035E5"/>
    <w:rsid w:val="00803767"/>
    <w:rsid w:val="008042EC"/>
    <w:rsid w:val="00805120"/>
    <w:rsid w:val="00805C69"/>
    <w:rsid w:val="00806504"/>
    <w:rsid w:val="008071BE"/>
    <w:rsid w:val="00807B99"/>
    <w:rsid w:val="00810031"/>
    <w:rsid w:val="008101C9"/>
    <w:rsid w:val="00811EC6"/>
    <w:rsid w:val="00813E00"/>
    <w:rsid w:val="00814BD5"/>
    <w:rsid w:val="00816F8E"/>
    <w:rsid w:val="0081761A"/>
    <w:rsid w:val="00820FC9"/>
    <w:rsid w:val="00821246"/>
    <w:rsid w:val="0082192A"/>
    <w:rsid w:val="00822C21"/>
    <w:rsid w:val="0082387D"/>
    <w:rsid w:val="00824971"/>
    <w:rsid w:val="00824B3E"/>
    <w:rsid w:val="00824C9C"/>
    <w:rsid w:val="00825EFC"/>
    <w:rsid w:val="008270CE"/>
    <w:rsid w:val="00827B95"/>
    <w:rsid w:val="00830A62"/>
    <w:rsid w:val="008313B5"/>
    <w:rsid w:val="00831DCB"/>
    <w:rsid w:val="00831E81"/>
    <w:rsid w:val="008321E7"/>
    <w:rsid w:val="00832400"/>
    <w:rsid w:val="00834051"/>
    <w:rsid w:val="0083488F"/>
    <w:rsid w:val="00835E45"/>
    <w:rsid w:val="00835F90"/>
    <w:rsid w:val="00836255"/>
    <w:rsid w:val="0083749C"/>
    <w:rsid w:val="00837A64"/>
    <w:rsid w:val="00840378"/>
    <w:rsid w:val="00842E62"/>
    <w:rsid w:val="008430F3"/>
    <w:rsid w:val="00843DE4"/>
    <w:rsid w:val="00844353"/>
    <w:rsid w:val="00844D6D"/>
    <w:rsid w:val="00845171"/>
    <w:rsid w:val="008471BC"/>
    <w:rsid w:val="00847880"/>
    <w:rsid w:val="00850929"/>
    <w:rsid w:val="00850994"/>
    <w:rsid w:val="0085190B"/>
    <w:rsid w:val="00851DFA"/>
    <w:rsid w:val="00851EA0"/>
    <w:rsid w:val="00853F14"/>
    <w:rsid w:val="00855509"/>
    <w:rsid w:val="00856516"/>
    <w:rsid w:val="008568C8"/>
    <w:rsid w:val="00857D74"/>
    <w:rsid w:val="008617DE"/>
    <w:rsid w:val="00861C41"/>
    <w:rsid w:val="008626E7"/>
    <w:rsid w:val="00864B5D"/>
    <w:rsid w:val="00864C6C"/>
    <w:rsid w:val="008653D7"/>
    <w:rsid w:val="008660F4"/>
    <w:rsid w:val="00866426"/>
    <w:rsid w:val="00866EEF"/>
    <w:rsid w:val="00867084"/>
    <w:rsid w:val="00870EE7"/>
    <w:rsid w:val="00870FF4"/>
    <w:rsid w:val="00871813"/>
    <w:rsid w:val="008725AA"/>
    <w:rsid w:val="00873064"/>
    <w:rsid w:val="0087343D"/>
    <w:rsid w:val="00873C71"/>
    <w:rsid w:val="0087413A"/>
    <w:rsid w:val="00876ADF"/>
    <w:rsid w:val="00876FE4"/>
    <w:rsid w:val="00877AD5"/>
    <w:rsid w:val="00877C8B"/>
    <w:rsid w:val="008832C0"/>
    <w:rsid w:val="0088373C"/>
    <w:rsid w:val="00883960"/>
    <w:rsid w:val="00884B03"/>
    <w:rsid w:val="00884B22"/>
    <w:rsid w:val="008866C3"/>
    <w:rsid w:val="00886D2E"/>
    <w:rsid w:val="0088766D"/>
    <w:rsid w:val="008879C8"/>
    <w:rsid w:val="0089067E"/>
    <w:rsid w:val="0089084A"/>
    <w:rsid w:val="00891A4D"/>
    <w:rsid w:val="008927AA"/>
    <w:rsid w:val="00892D8B"/>
    <w:rsid w:val="008933F4"/>
    <w:rsid w:val="00894AA3"/>
    <w:rsid w:val="0089548B"/>
    <w:rsid w:val="00895721"/>
    <w:rsid w:val="0089577F"/>
    <w:rsid w:val="0089591A"/>
    <w:rsid w:val="00895E1E"/>
    <w:rsid w:val="00897448"/>
    <w:rsid w:val="00897E71"/>
    <w:rsid w:val="008A08EA"/>
    <w:rsid w:val="008A1ADE"/>
    <w:rsid w:val="008A27A5"/>
    <w:rsid w:val="008A2876"/>
    <w:rsid w:val="008A2E39"/>
    <w:rsid w:val="008A3280"/>
    <w:rsid w:val="008A3D06"/>
    <w:rsid w:val="008A3DB4"/>
    <w:rsid w:val="008A5A2F"/>
    <w:rsid w:val="008A698F"/>
    <w:rsid w:val="008A6BE0"/>
    <w:rsid w:val="008B12BF"/>
    <w:rsid w:val="008B1F8F"/>
    <w:rsid w:val="008B2D1B"/>
    <w:rsid w:val="008B3222"/>
    <w:rsid w:val="008B45BB"/>
    <w:rsid w:val="008B4FBF"/>
    <w:rsid w:val="008B5B4B"/>
    <w:rsid w:val="008B5BDF"/>
    <w:rsid w:val="008B64ED"/>
    <w:rsid w:val="008B74D5"/>
    <w:rsid w:val="008B7542"/>
    <w:rsid w:val="008C0E0F"/>
    <w:rsid w:val="008C16B1"/>
    <w:rsid w:val="008C1EAB"/>
    <w:rsid w:val="008C1F54"/>
    <w:rsid w:val="008C3008"/>
    <w:rsid w:val="008C3624"/>
    <w:rsid w:val="008C4224"/>
    <w:rsid w:val="008C4876"/>
    <w:rsid w:val="008C49E5"/>
    <w:rsid w:val="008C4E21"/>
    <w:rsid w:val="008C604E"/>
    <w:rsid w:val="008C76B7"/>
    <w:rsid w:val="008D1114"/>
    <w:rsid w:val="008D2DD1"/>
    <w:rsid w:val="008D3788"/>
    <w:rsid w:val="008D37E3"/>
    <w:rsid w:val="008D4C93"/>
    <w:rsid w:val="008D517B"/>
    <w:rsid w:val="008D57D9"/>
    <w:rsid w:val="008D5FDA"/>
    <w:rsid w:val="008D62E8"/>
    <w:rsid w:val="008D6389"/>
    <w:rsid w:val="008D6EBA"/>
    <w:rsid w:val="008D78EA"/>
    <w:rsid w:val="008E0148"/>
    <w:rsid w:val="008E0371"/>
    <w:rsid w:val="008E0A17"/>
    <w:rsid w:val="008E477C"/>
    <w:rsid w:val="008E55D7"/>
    <w:rsid w:val="008E67E4"/>
    <w:rsid w:val="008F0DF3"/>
    <w:rsid w:val="008F187D"/>
    <w:rsid w:val="008F1CBE"/>
    <w:rsid w:val="008F26CD"/>
    <w:rsid w:val="008F2DE4"/>
    <w:rsid w:val="008F3877"/>
    <w:rsid w:val="008F43C6"/>
    <w:rsid w:val="008F5038"/>
    <w:rsid w:val="008F5322"/>
    <w:rsid w:val="008F5558"/>
    <w:rsid w:val="008F686C"/>
    <w:rsid w:val="008F75A8"/>
    <w:rsid w:val="009004DF"/>
    <w:rsid w:val="009008B0"/>
    <w:rsid w:val="00901AA5"/>
    <w:rsid w:val="00902836"/>
    <w:rsid w:val="009034E6"/>
    <w:rsid w:val="0090394D"/>
    <w:rsid w:val="00904B20"/>
    <w:rsid w:val="00905360"/>
    <w:rsid w:val="00905D3F"/>
    <w:rsid w:val="00905DFC"/>
    <w:rsid w:val="00906875"/>
    <w:rsid w:val="00906C63"/>
    <w:rsid w:val="00907408"/>
    <w:rsid w:val="00907E20"/>
    <w:rsid w:val="00910E31"/>
    <w:rsid w:val="0091149F"/>
    <w:rsid w:val="009138D3"/>
    <w:rsid w:val="00913ED2"/>
    <w:rsid w:val="00914934"/>
    <w:rsid w:val="00914E34"/>
    <w:rsid w:val="00915494"/>
    <w:rsid w:val="00915C4D"/>
    <w:rsid w:val="00917018"/>
    <w:rsid w:val="0092057E"/>
    <w:rsid w:val="00920616"/>
    <w:rsid w:val="009216B7"/>
    <w:rsid w:val="00922F82"/>
    <w:rsid w:val="00923A20"/>
    <w:rsid w:val="00924747"/>
    <w:rsid w:val="00924B25"/>
    <w:rsid w:val="00926FE9"/>
    <w:rsid w:val="009305E9"/>
    <w:rsid w:val="009313D0"/>
    <w:rsid w:val="009313FD"/>
    <w:rsid w:val="00931509"/>
    <w:rsid w:val="00933091"/>
    <w:rsid w:val="00933E40"/>
    <w:rsid w:val="009350FD"/>
    <w:rsid w:val="009364A6"/>
    <w:rsid w:val="00937253"/>
    <w:rsid w:val="0094120A"/>
    <w:rsid w:val="00941D27"/>
    <w:rsid w:val="00941EB7"/>
    <w:rsid w:val="00943A3B"/>
    <w:rsid w:val="00945015"/>
    <w:rsid w:val="00946650"/>
    <w:rsid w:val="00946F6D"/>
    <w:rsid w:val="00946FF3"/>
    <w:rsid w:val="00950D17"/>
    <w:rsid w:val="00954057"/>
    <w:rsid w:val="009552BD"/>
    <w:rsid w:val="00955380"/>
    <w:rsid w:val="0095602D"/>
    <w:rsid w:val="0095621F"/>
    <w:rsid w:val="0095665F"/>
    <w:rsid w:val="0095722D"/>
    <w:rsid w:val="00957B6F"/>
    <w:rsid w:val="00957CB7"/>
    <w:rsid w:val="00957CD3"/>
    <w:rsid w:val="00963980"/>
    <w:rsid w:val="009639D8"/>
    <w:rsid w:val="00963AFD"/>
    <w:rsid w:val="00965221"/>
    <w:rsid w:val="0096581A"/>
    <w:rsid w:val="00967AC9"/>
    <w:rsid w:val="00970FCB"/>
    <w:rsid w:val="00971F40"/>
    <w:rsid w:val="00972443"/>
    <w:rsid w:val="00972E3C"/>
    <w:rsid w:val="00973412"/>
    <w:rsid w:val="00973BB0"/>
    <w:rsid w:val="00973BDA"/>
    <w:rsid w:val="009742E9"/>
    <w:rsid w:val="00975E33"/>
    <w:rsid w:val="00977282"/>
    <w:rsid w:val="009777D9"/>
    <w:rsid w:val="00977F7C"/>
    <w:rsid w:val="0098038B"/>
    <w:rsid w:val="0098040A"/>
    <w:rsid w:val="00981281"/>
    <w:rsid w:val="00981877"/>
    <w:rsid w:val="00981C08"/>
    <w:rsid w:val="00982345"/>
    <w:rsid w:val="009827B6"/>
    <w:rsid w:val="00983C79"/>
    <w:rsid w:val="00985FC2"/>
    <w:rsid w:val="00986859"/>
    <w:rsid w:val="0098749A"/>
    <w:rsid w:val="009908B4"/>
    <w:rsid w:val="00991B88"/>
    <w:rsid w:val="00992F4A"/>
    <w:rsid w:val="009936E6"/>
    <w:rsid w:val="00993C90"/>
    <w:rsid w:val="00993F1B"/>
    <w:rsid w:val="0099449B"/>
    <w:rsid w:val="009958A2"/>
    <w:rsid w:val="00995A6E"/>
    <w:rsid w:val="00996FAA"/>
    <w:rsid w:val="00997D49"/>
    <w:rsid w:val="009A05BC"/>
    <w:rsid w:val="009A172A"/>
    <w:rsid w:val="009A1B0F"/>
    <w:rsid w:val="009A32B0"/>
    <w:rsid w:val="009A3BEB"/>
    <w:rsid w:val="009A478E"/>
    <w:rsid w:val="009A6AD5"/>
    <w:rsid w:val="009A7265"/>
    <w:rsid w:val="009A7BDB"/>
    <w:rsid w:val="009A7CCE"/>
    <w:rsid w:val="009B0727"/>
    <w:rsid w:val="009B1DD0"/>
    <w:rsid w:val="009B29B4"/>
    <w:rsid w:val="009B2A45"/>
    <w:rsid w:val="009B33A4"/>
    <w:rsid w:val="009B3D08"/>
    <w:rsid w:val="009B4044"/>
    <w:rsid w:val="009B4D0A"/>
    <w:rsid w:val="009B4F83"/>
    <w:rsid w:val="009B7993"/>
    <w:rsid w:val="009C0630"/>
    <w:rsid w:val="009C067E"/>
    <w:rsid w:val="009C0FAF"/>
    <w:rsid w:val="009C11B6"/>
    <w:rsid w:val="009C129F"/>
    <w:rsid w:val="009C3D94"/>
    <w:rsid w:val="009C3E13"/>
    <w:rsid w:val="009C415C"/>
    <w:rsid w:val="009C59D4"/>
    <w:rsid w:val="009C73A0"/>
    <w:rsid w:val="009C753E"/>
    <w:rsid w:val="009C76B5"/>
    <w:rsid w:val="009D0959"/>
    <w:rsid w:val="009D3A14"/>
    <w:rsid w:val="009D3A23"/>
    <w:rsid w:val="009D3E26"/>
    <w:rsid w:val="009D4B94"/>
    <w:rsid w:val="009D5235"/>
    <w:rsid w:val="009D5252"/>
    <w:rsid w:val="009D5E97"/>
    <w:rsid w:val="009D7D09"/>
    <w:rsid w:val="009D7FE4"/>
    <w:rsid w:val="009E2AE1"/>
    <w:rsid w:val="009E3297"/>
    <w:rsid w:val="009E33A6"/>
    <w:rsid w:val="009F09A7"/>
    <w:rsid w:val="009F22C4"/>
    <w:rsid w:val="009F2EA4"/>
    <w:rsid w:val="009F30A9"/>
    <w:rsid w:val="009F4258"/>
    <w:rsid w:val="009F701B"/>
    <w:rsid w:val="00A005AA"/>
    <w:rsid w:val="00A00A37"/>
    <w:rsid w:val="00A010B6"/>
    <w:rsid w:val="00A04298"/>
    <w:rsid w:val="00A0504A"/>
    <w:rsid w:val="00A051DE"/>
    <w:rsid w:val="00A05A51"/>
    <w:rsid w:val="00A07159"/>
    <w:rsid w:val="00A10F52"/>
    <w:rsid w:val="00A1117B"/>
    <w:rsid w:val="00A11488"/>
    <w:rsid w:val="00A115D5"/>
    <w:rsid w:val="00A1334B"/>
    <w:rsid w:val="00A13777"/>
    <w:rsid w:val="00A14F55"/>
    <w:rsid w:val="00A151E7"/>
    <w:rsid w:val="00A1587B"/>
    <w:rsid w:val="00A161B6"/>
    <w:rsid w:val="00A1661A"/>
    <w:rsid w:val="00A17520"/>
    <w:rsid w:val="00A20AF7"/>
    <w:rsid w:val="00A20CCD"/>
    <w:rsid w:val="00A21903"/>
    <w:rsid w:val="00A23AAB"/>
    <w:rsid w:val="00A25053"/>
    <w:rsid w:val="00A256C8"/>
    <w:rsid w:val="00A2580B"/>
    <w:rsid w:val="00A26CB2"/>
    <w:rsid w:val="00A27E0E"/>
    <w:rsid w:val="00A3075D"/>
    <w:rsid w:val="00A31C23"/>
    <w:rsid w:val="00A31F3F"/>
    <w:rsid w:val="00A32FF7"/>
    <w:rsid w:val="00A343C7"/>
    <w:rsid w:val="00A37A83"/>
    <w:rsid w:val="00A42FA1"/>
    <w:rsid w:val="00A450DF"/>
    <w:rsid w:val="00A45F00"/>
    <w:rsid w:val="00A47E70"/>
    <w:rsid w:val="00A505FA"/>
    <w:rsid w:val="00A52551"/>
    <w:rsid w:val="00A53EF7"/>
    <w:rsid w:val="00A540C6"/>
    <w:rsid w:val="00A54BED"/>
    <w:rsid w:val="00A54D9B"/>
    <w:rsid w:val="00A55B59"/>
    <w:rsid w:val="00A5639D"/>
    <w:rsid w:val="00A6194C"/>
    <w:rsid w:val="00A62B12"/>
    <w:rsid w:val="00A62C58"/>
    <w:rsid w:val="00A62DF6"/>
    <w:rsid w:val="00A63E45"/>
    <w:rsid w:val="00A6530D"/>
    <w:rsid w:val="00A65522"/>
    <w:rsid w:val="00A65C34"/>
    <w:rsid w:val="00A65E5A"/>
    <w:rsid w:val="00A660B8"/>
    <w:rsid w:val="00A675CB"/>
    <w:rsid w:val="00A7006D"/>
    <w:rsid w:val="00A722B8"/>
    <w:rsid w:val="00A731D9"/>
    <w:rsid w:val="00A75132"/>
    <w:rsid w:val="00A77684"/>
    <w:rsid w:val="00A77FE2"/>
    <w:rsid w:val="00A8005D"/>
    <w:rsid w:val="00A80CE0"/>
    <w:rsid w:val="00A84A2A"/>
    <w:rsid w:val="00A877CF"/>
    <w:rsid w:val="00A90726"/>
    <w:rsid w:val="00A9073E"/>
    <w:rsid w:val="00A9163B"/>
    <w:rsid w:val="00A936CB"/>
    <w:rsid w:val="00A93A24"/>
    <w:rsid w:val="00A963A4"/>
    <w:rsid w:val="00A96F4B"/>
    <w:rsid w:val="00A97F47"/>
    <w:rsid w:val="00AA0425"/>
    <w:rsid w:val="00AA1373"/>
    <w:rsid w:val="00AA1F26"/>
    <w:rsid w:val="00AA2718"/>
    <w:rsid w:val="00AA2C51"/>
    <w:rsid w:val="00AA2DCA"/>
    <w:rsid w:val="00AA35EF"/>
    <w:rsid w:val="00AA56D1"/>
    <w:rsid w:val="00AA7AD3"/>
    <w:rsid w:val="00AA7DE8"/>
    <w:rsid w:val="00AB2621"/>
    <w:rsid w:val="00AB275C"/>
    <w:rsid w:val="00AB30A2"/>
    <w:rsid w:val="00AB4312"/>
    <w:rsid w:val="00AB49A4"/>
    <w:rsid w:val="00AB5AF0"/>
    <w:rsid w:val="00AB5E52"/>
    <w:rsid w:val="00AB6E0B"/>
    <w:rsid w:val="00AC1906"/>
    <w:rsid w:val="00AC21E3"/>
    <w:rsid w:val="00AC3007"/>
    <w:rsid w:val="00AC3513"/>
    <w:rsid w:val="00AC3927"/>
    <w:rsid w:val="00AC3B57"/>
    <w:rsid w:val="00AC3F5B"/>
    <w:rsid w:val="00AC413F"/>
    <w:rsid w:val="00AC5F48"/>
    <w:rsid w:val="00AC7EFD"/>
    <w:rsid w:val="00AD0208"/>
    <w:rsid w:val="00AD0627"/>
    <w:rsid w:val="00AD09EF"/>
    <w:rsid w:val="00AD18E3"/>
    <w:rsid w:val="00AD2E7A"/>
    <w:rsid w:val="00AD30A8"/>
    <w:rsid w:val="00AD33BA"/>
    <w:rsid w:val="00AD6A49"/>
    <w:rsid w:val="00AE0ABA"/>
    <w:rsid w:val="00AE0C06"/>
    <w:rsid w:val="00AE19FA"/>
    <w:rsid w:val="00AE3EC4"/>
    <w:rsid w:val="00AE43E2"/>
    <w:rsid w:val="00AE4BB5"/>
    <w:rsid w:val="00AE4C6E"/>
    <w:rsid w:val="00AE4CE9"/>
    <w:rsid w:val="00AE4F4F"/>
    <w:rsid w:val="00AE6388"/>
    <w:rsid w:val="00AE72DE"/>
    <w:rsid w:val="00AE769D"/>
    <w:rsid w:val="00AF07DE"/>
    <w:rsid w:val="00AF0B09"/>
    <w:rsid w:val="00AF1FAF"/>
    <w:rsid w:val="00AF322E"/>
    <w:rsid w:val="00AF4515"/>
    <w:rsid w:val="00AF4E16"/>
    <w:rsid w:val="00AF4FEA"/>
    <w:rsid w:val="00AF5E54"/>
    <w:rsid w:val="00AF682D"/>
    <w:rsid w:val="00AF6A14"/>
    <w:rsid w:val="00B01093"/>
    <w:rsid w:val="00B019A1"/>
    <w:rsid w:val="00B01FF6"/>
    <w:rsid w:val="00B03B48"/>
    <w:rsid w:val="00B03FD5"/>
    <w:rsid w:val="00B04494"/>
    <w:rsid w:val="00B0477D"/>
    <w:rsid w:val="00B05DFD"/>
    <w:rsid w:val="00B0727E"/>
    <w:rsid w:val="00B07C86"/>
    <w:rsid w:val="00B07D2D"/>
    <w:rsid w:val="00B07F45"/>
    <w:rsid w:val="00B07F67"/>
    <w:rsid w:val="00B105EB"/>
    <w:rsid w:val="00B124B0"/>
    <w:rsid w:val="00B125A0"/>
    <w:rsid w:val="00B13859"/>
    <w:rsid w:val="00B15317"/>
    <w:rsid w:val="00B171BE"/>
    <w:rsid w:val="00B20234"/>
    <w:rsid w:val="00B21BAA"/>
    <w:rsid w:val="00B23BE2"/>
    <w:rsid w:val="00B23EDD"/>
    <w:rsid w:val="00B23EEB"/>
    <w:rsid w:val="00B244E4"/>
    <w:rsid w:val="00B24D64"/>
    <w:rsid w:val="00B24E6A"/>
    <w:rsid w:val="00B25143"/>
    <w:rsid w:val="00B258BB"/>
    <w:rsid w:val="00B25BF3"/>
    <w:rsid w:val="00B26521"/>
    <w:rsid w:val="00B277F3"/>
    <w:rsid w:val="00B30787"/>
    <w:rsid w:val="00B30E1E"/>
    <w:rsid w:val="00B31158"/>
    <w:rsid w:val="00B32438"/>
    <w:rsid w:val="00B32FFD"/>
    <w:rsid w:val="00B33EFD"/>
    <w:rsid w:val="00B342DA"/>
    <w:rsid w:val="00B35510"/>
    <w:rsid w:val="00B3673F"/>
    <w:rsid w:val="00B36C7C"/>
    <w:rsid w:val="00B40C58"/>
    <w:rsid w:val="00B43B2A"/>
    <w:rsid w:val="00B43CE5"/>
    <w:rsid w:val="00B44943"/>
    <w:rsid w:val="00B44EA5"/>
    <w:rsid w:val="00B455AD"/>
    <w:rsid w:val="00B456D9"/>
    <w:rsid w:val="00B45B5D"/>
    <w:rsid w:val="00B4690B"/>
    <w:rsid w:val="00B46AF7"/>
    <w:rsid w:val="00B51155"/>
    <w:rsid w:val="00B517E9"/>
    <w:rsid w:val="00B51D38"/>
    <w:rsid w:val="00B51D53"/>
    <w:rsid w:val="00B51F13"/>
    <w:rsid w:val="00B52BE4"/>
    <w:rsid w:val="00B531C1"/>
    <w:rsid w:val="00B53ED8"/>
    <w:rsid w:val="00B542B2"/>
    <w:rsid w:val="00B54894"/>
    <w:rsid w:val="00B563AA"/>
    <w:rsid w:val="00B575FD"/>
    <w:rsid w:val="00B60630"/>
    <w:rsid w:val="00B611CD"/>
    <w:rsid w:val="00B61654"/>
    <w:rsid w:val="00B62725"/>
    <w:rsid w:val="00B63655"/>
    <w:rsid w:val="00B640A0"/>
    <w:rsid w:val="00B64799"/>
    <w:rsid w:val="00B65F94"/>
    <w:rsid w:val="00B67B02"/>
    <w:rsid w:val="00B73271"/>
    <w:rsid w:val="00B7336C"/>
    <w:rsid w:val="00B7567D"/>
    <w:rsid w:val="00B765AD"/>
    <w:rsid w:val="00B76647"/>
    <w:rsid w:val="00B769AB"/>
    <w:rsid w:val="00B772FE"/>
    <w:rsid w:val="00B776FE"/>
    <w:rsid w:val="00B81D26"/>
    <w:rsid w:val="00B82348"/>
    <w:rsid w:val="00B848FF"/>
    <w:rsid w:val="00B85082"/>
    <w:rsid w:val="00B86AFA"/>
    <w:rsid w:val="00B90264"/>
    <w:rsid w:val="00B902E7"/>
    <w:rsid w:val="00B90A51"/>
    <w:rsid w:val="00B913AA"/>
    <w:rsid w:val="00B92E54"/>
    <w:rsid w:val="00B93513"/>
    <w:rsid w:val="00B94DDE"/>
    <w:rsid w:val="00B95866"/>
    <w:rsid w:val="00B963A5"/>
    <w:rsid w:val="00B97DCB"/>
    <w:rsid w:val="00BA0956"/>
    <w:rsid w:val="00BA1425"/>
    <w:rsid w:val="00BA1452"/>
    <w:rsid w:val="00BA23DF"/>
    <w:rsid w:val="00BA2C0B"/>
    <w:rsid w:val="00BA2D88"/>
    <w:rsid w:val="00BA2FF3"/>
    <w:rsid w:val="00BA300D"/>
    <w:rsid w:val="00BA335C"/>
    <w:rsid w:val="00BA4879"/>
    <w:rsid w:val="00BA4BF7"/>
    <w:rsid w:val="00BA716D"/>
    <w:rsid w:val="00BB1A1E"/>
    <w:rsid w:val="00BB20CB"/>
    <w:rsid w:val="00BB2958"/>
    <w:rsid w:val="00BB2FC2"/>
    <w:rsid w:val="00BB317F"/>
    <w:rsid w:val="00BB3288"/>
    <w:rsid w:val="00BB4EA9"/>
    <w:rsid w:val="00BB5BAB"/>
    <w:rsid w:val="00BB5DFC"/>
    <w:rsid w:val="00BB64E5"/>
    <w:rsid w:val="00BB67A9"/>
    <w:rsid w:val="00BB7315"/>
    <w:rsid w:val="00BB7663"/>
    <w:rsid w:val="00BC1AC4"/>
    <w:rsid w:val="00BC4A2A"/>
    <w:rsid w:val="00BC519C"/>
    <w:rsid w:val="00BC6DC0"/>
    <w:rsid w:val="00BC700C"/>
    <w:rsid w:val="00BC7775"/>
    <w:rsid w:val="00BC792D"/>
    <w:rsid w:val="00BC7F78"/>
    <w:rsid w:val="00BD1574"/>
    <w:rsid w:val="00BD1CE6"/>
    <w:rsid w:val="00BD200E"/>
    <w:rsid w:val="00BD25A7"/>
    <w:rsid w:val="00BD279D"/>
    <w:rsid w:val="00BD2C7B"/>
    <w:rsid w:val="00BD505D"/>
    <w:rsid w:val="00BD5366"/>
    <w:rsid w:val="00BD5C11"/>
    <w:rsid w:val="00BD6AFA"/>
    <w:rsid w:val="00BD7185"/>
    <w:rsid w:val="00BD7403"/>
    <w:rsid w:val="00BD7520"/>
    <w:rsid w:val="00BD7BB4"/>
    <w:rsid w:val="00BE0D15"/>
    <w:rsid w:val="00BE1692"/>
    <w:rsid w:val="00BE30A3"/>
    <w:rsid w:val="00BE3B24"/>
    <w:rsid w:val="00BE3D5A"/>
    <w:rsid w:val="00BE466B"/>
    <w:rsid w:val="00BE55E2"/>
    <w:rsid w:val="00BE590D"/>
    <w:rsid w:val="00BE5C95"/>
    <w:rsid w:val="00BE693E"/>
    <w:rsid w:val="00BE6BA2"/>
    <w:rsid w:val="00BE6CFA"/>
    <w:rsid w:val="00BE71FA"/>
    <w:rsid w:val="00BE7D5B"/>
    <w:rsid w:val="00BF08A6"/>
    <w:rsid w:val="00BF1115"/>
    <w:rsid w:val="00BF1355"/>
    <w:rsid w:val="00BF15E8"/>
    <w:rsid w:val="00BF28A1"/>
    <w:rsid w:val="00BF3422"/>
    <w:rsid w:val="00BF3DC1"/>
    <w:rsid w:val="00BF5A9B"/>
    <w:rsid w:val="00BF730E"/>
    <w:rsid w:val="00BF7D32"/>
    <w:rsid w:val="00C0113F"/>
    <w:rsid w:val="00C0160B"/>
    <w:rsid w:val="00C01664"/>
    <w:rsid w:val="00C0169C"/>
    <w:rsid w:val="00C0268A"/>
    <w:rsid w:val="00C02C18"/>
    <w:rsid w:val="00C032CC"/>
    <w:rsid w:val="00C03785"/>
    <w:rsid w:val="00C1017A"/>
    <w:rsid w:val="00C12D09"/>
    <w:rsid w:val="00C13FA5"/>
    <w:rsid w:val="00C14566"/>
    <w:rsid w:val="00C151BB"/>
    <w:rsid w:val="00C15CFB"/>
    <w:rsid w:val="00C16E18"/>
    <w:rsid w:val="00C201A5"/>
    <w:rsid w:val="00C202DD"/>
    <w:rsid w:val="00C2068A"/>
    <w:rsid w:val="00C21DEF"/>
    <w:rsid w:val="00C23190"/>
    <w:rsid w:val="00C23434"/>
    <w:rsid w:val="00C237E6"/>
    <w:rsid w:val="00C2428F"/>
    <w:rsid w:val="00C24F55"/>
    <w:rsid w:val="00C251A0"/>
    <w:rsid w:val="00C3077F"/>
    <w:rsid w:val="00C312A8"/>
    <w:rsid w:val="00C31EC5"/>
    <w:rsid w:val="00C32836"/>
    <w:rsid w:val="00C32CBD"/>
    <w:rsid w:val="00C33A5E"/>
    <w:rsid w:val="00C3438B"/>
    <w:rsid w:val="00C35567"/>
    <w:rsid w:val="00C35BED"/>
    <w:rsid w:val="00C35F4A"/>
    <w:rsid w:val="00C35F5A"/>
    <w:rsid w:val="00C36C75"/>
    <w:rsid w:val="00C400A2"/>
    <w:rsid w:val="00C404C1"/>
    <w:rsid w:val="00C40B06"/>
    <w:rsid w:val="00C41E47"/>
    <w:rsid w:val="00C420A0"/>
    <w:rsid w:val="00C42F96"/>
    <w:rsid w:val="00C43665"/>
    <w:rsid w:val="00C449A4"/>
    <w:rsid w:val="00C45E32"/>
    <w:rsid w:val="00C46070"/>
    <w:rsid w:val="00C465A1"/>
    <w:rsid w:val="00C469C3"/>
    <w:rsid w:val="00C47180"/>
    <w:rsid w:val="00C476E7"/>
    <w:rsid w:val="00C510C3"/>
    <w:rsid w:val="00C51282"/>
    <w:rsid w:val="00C51DD1"/>
    <w:rsid w:val="00C51F11"/>
    <w:rsid w:val="00C51FA2"/>
    <w:rsid w:val="00C52358"/>
    <w:rsid w:val="00C52F22"/>
    <w:rsid w:val="00C53B3F"/>
    <w:rsid w:val="00C5492B"/>
    <w:rsid w:val="00C56527"/>
    <w:rsid w:val="00C57D14"/>
    <w:rsid w:val="00C606A4"/>
    <w:rsid w:val="00C607C3"/>
    <w:rsid w:val="00C6109C"/>
    <w:rsid w:val="00C61501"/>
    <w:rsid w:val="00C61A48"/>
    <w:rsid w:val="00C62410"/>
    <w:rsid w:val="00C6245A"/>
    <w:rsid w:val="00C62881"/>
    <w:rsid w:val="00C63D22"/>
    <w:rsid w:val="00C63E75"/>
    <w:rsid w:val="00C662BF"/>
    <w:rsid w:val="00C67024"/>
    <w:rsid w:val="00C67955"/>
    <w:rsid w:val="00C6799C"/>
    <w:rsid w:val="00C679EA"/>
    <w:rsid w:val="00C707DC"/>
    <w:rsid w:val="00C73C9E"/>
    <w:rsid w:val="00C7490C"/>
    <w:rsid w:val="00C74B95"/>
    <w:rsid w:val="00C74C8F"/>
    <w:rsid w:val="00C74D52"/>
    <w:rsid w:val="00C7602D"/>
    <w:rsid w:val="00C76352"/>
    <w:rsid w:val="00C77464"/>
    <w:rsid w:val="00C80496"/>
    <w:rsid w:val="00C807E7"/>
    <w:rsid w:val="00C813D9"/>
    <w:rsid w:val="00C82F81"/>
    <w:rsid w:val="00C83C89"/>
    <w:rsid w:val="00C85274"/>
    <w:rsid w:val="00C85F05"/>
    <w:rsid w:val="00C867CF"/>
    <w:rsid w:val="00C86B9A"/>
    <w:rsid w:val="00C8796E"/>
    <w:rsid w:val="00C91825"/>
    <w:rsid w:val="00C921DA"/>
    <w:rsid w:val="00C93769"/>
    <w:rsid w:val="00C93EDB"/>
    <w:rsid w:val="00C95985"/>
    <w:rsid w:val="00C95D6E"/>
    <w:rsid w:val="00C96643"/>
    <w:rsid w:val="00C971BF"/>
    <w:rsid w:val="00C97630"/>
    <w:rsid w:val="00C97978"/>
    <w:rsid w:val="00C97A46"/>
    <w:rsid w:val="00CA08D0"/>
    <w:rsid w:val="00CA1AB9"/>
    <w:rsid w:val="00CA1E1A"/>
    <w:rsid w:val="00CA2EA4"/>
    <w:rsid w:val="00CA36CF"/>
    <w:rsid w:val="00CA4383"/>
    <w:rsid w:val="00CA47C2"/>
    <w:rsid w:val="00CA6F5E"/>
    <w:rsid w:val="00CB0221"/>
    <w:rsid w:val="00CB0877"/>
    <w:rsid w:val="00CB1183"/>
    <w:rsid w:val="00CB14E2"/>
    <w:rsid w:val="00CB21AA"/>
    <w:rsid w:val="00CB25EF"/>
    <w:rsid w:val="00CB66DF"/>
    <w:rsid w:val="00CC0600"/>
    <w:rsid w:val="00CC2573"/>
    <w:rsid w:val="00CC2874"/>
    <w:rsid w:val="00CC3A2D"/>
    <w:rsid w:val="00CC41CE"/>
    <w:rsid w:val="00CC422A"/>
    <w:rsid w:val="00CC49E7"/>
    <w:rsid w:val="00CC5026"/>
    <w:rsid w:val="00CC729F"/>
    <w:rsid w:val="00CC7C84"/>
    <w:rsid w:val="00CD11C0"/>
    <w:rsid w:val="00CD1510"/>
    <w:rsid w:val="00CD2658"/>
    <w:rsid w:val="00CD3E0F"/>
    <w:rsid w:val="00CD7B28"/>
    <w:rsid w:val="00CE0305"/>
    <w:rsid w:val="00CE1FD0"/>
    <w:rsid w:val="00CE43D6"/>
    <w:rsid w:val="00CE51F1"/>
    <w:rsid w:val="00CE561D"/>
    <w:rsid w:val="00CE5A3A"/>
    <w:rsid w:val="00CE636F"/>
    <w:rsid w:val="00CE6487"/>
    <w:rsid w:val="00CE664C"/>
    <w:rsid w:val="00CE6C96"/>
    <w:rsid w:val="00CE7A37"/>
    <w:rsid w:val="00CE7F7D"/>
    <w:rsid w:val="00CF053F"/>
    <w:rsid w:val="00CF0DFB"/>
    <w:rsid w:val="00CF21E5"/>
    <w:rsid w:val="00CF2ADD"/>
    <w:rsid w:val="00CF3028"/>
    <w:rsid w:val="00CF4D66"/>
    <w:rsid w:val="00CF5935"/>
    <w:rsid w:val="00CF6236"/>
    <w:rsid w:val="00CF7FE1"/>
    <w:rsid w:val="00D01FEE"/>
    <w:rsid w:val="00D03506"/>
    <w:rsid w:val="00D03AE1"/>
    <w:rsid w:val="00D04D4C"/>
    <w:rsid w:val="00D05133"/>
    <w:rsid w:val="00D057B0"/>
    <w:rsid w:val="00D060F4"/>
    <w:rsid w:val="00D077F9"/>
    <w:rsid w:val="00D07AAC"/>
    <w:rsid w:val="00D07E7A"/>
    <w:rsid w:val="00D1177B"/>
    <w:rsid w:val="00D11D7C"/>
    <w:rsid w:val="00D15861"/>
    <w:rsid w:val="00D16AEB"/>
    <w:rsid w:val="00D16D25"/>
    <w:rsid w:val="00D20271"/>
    <w:rsid w:val="00D2027D"/>
    <w:rsid w:val="00D20E22"/>
    <w:rsid w:val="00D2100D"/>
    <w:rsid w:val="00D21B4C"/>
    <w:rsid w:val="00D21DDA"/>
    <w:rsid w:val="00D22937"/>
    <w:rsid w:val="00D22DF5"/>
    <w:rsid w:val="00D237F5"/>
    <w:rsid w:val="00D239E4"/>
    <w:rsid w:val="00D23E40"/>
    <w:rsid w:val="00D2593B"/>
    <w:rsid w:val="00D25DEF"/>
    <w:rsid w:val="00D2652A"/>
    <w:rsid w:val="00D26A64"/>
    <w:rsid w:val="00D27486"/>
    <w:rsid w:val="00D30410"/>
    <w:rsid w:val="00D32DF3"/>
    <w:rsid w:val="00D333D8"/>
    <w:rsid w:val="00D334E5"/>
    <w:rsid w:val="00D36D3B"/>
    <w:rsid w:val="00D37DEE"/>
    <w:rsid w:val="00D401AF"/>
    <w:rsid w:val="00D403D8"/>
    <w:rsid w:val="00D4063E"/>
    <w:rsid w:val="00D4098D"/>
    <w:rsid w:val="00D41284"/>
    <w:rsid w:val="00D427CE"/>
    <w:rsid w:val="00D449E8"/>
    <w:rsid w:val="00D44A87"/>
    <w:rsid w:val="00D44B6C"/>
    <w:rsid w:val="00D45992"/>
    <w:rsid w:val="00D469FA"/>
    <w:rsid w:val="00D47213"/>
    <w:rsid w:val="00D50252"/>
    <w:rsid w:val="00D50345"/>
    <w:rsid w:val="00D51449"/>
    <w:rsid w:val="00D51C09"/>
    <w:rsid w:val="00D51EEB"/>
    <w:rsid w:val="00D5284F"/>
    <w:rsid w:val="00D52F08"/>
    <w:rsid w:val="00D53D21"/>
    <w:rsid w:val="00D54983"/>
    <w:rsid w:val="00D55576"/>
    <w:rsid w:val="00D55863"/>
    <w:rsid w:val="00D575AA"/>
    <w:rsid w:val="00D57770"/>
    <w:rsid w:val="00D57AE5"/>
    <w:rsid w:val="00D60E2A"/>
    <w:rsid w:val="00D62611"/>
    <w:rsid w:val="00D62EBA"/>
    <w:rsid w:val="00D63E76"/>
    <w:rsid w:val="00D6404E"/>
    <w:rsid w:val="00D67049"/>
    <w:rsid w:val="00D67096"/>
    <w:rsid w:val="00D67267"/>
    <w:rsid w:val="00D67992"/>
    <w:rsid w:val="00D67F32"/>
    <w:rsid w:val="00D71477"/>
    <w:rsid w:val="00D714F5"/>
    <w:rsid w:val="00D7345B"/>
    <w:rsid w:val="00D73503"/>
    <w:rsid w:val="00D7403B"/>
    <w:rsid w:val="00D740E0"/>
    <w:rsid w:val="00D74285"/>
    <w:rsid w:val="00D749F0"/>
    <w:rsid w:val="00D76C85"/>
    <w:rsid w:val="00D8019D"/>
    <w:rsid w:val="00D80638"/>
    <w:rsid w:val="00D80F15"/>
    <w:rsid w:val="00D815C7"/>
    <w:rsid w:val="00D834F9"/>
    <w:rsid w:val="00D845F3"/>
    <w:rsid w:val="00D84758"/>
    <w:rsid w:val="00D87131"/>
    <w:rsid w:val="00D8737F"/>
    <w:rsid w:val="00D875C5"/>
    <w:rsid w:val="00D9216F"/>
    <w:rsid w:val="00D929BD"/>
    <w:rsid w:val="00D939A6"/>
    <w:rsid w:val="00D95894"/>
    <w:rsid w:val="00D96BF4"/>
    <w:rsid w:val="00D9722C"/>
    <w:rsid w:val="00D978D3"/>
    <w:rsid w:val="00D97C03"/>
    <w:rsid w:val="00D97EAE"/>
    <w:rsid w:val="00DA0668"/>
    <w:rsid w:val="00DA0F41"/>
    <w:rsid w:val="00DA17AE"/>
    <w:rsid w:val="00DA2483"/>
    <w:rsid w:val="00DA3044"/>
    <w:rsid w:val="00DA3561"/>
    <w:rsid w:val="00DA5710"/>
    <w:rsid w:val="00DA72E0"/>
    <w:rsid w:val="00DB101D"/>
    <w:rsid w:val="00DB1E5C"/>
    <w:rsid w:val="00DB2449"/>
    <w:rsid w:val="00DB2728"/>
    <w:rsid w:val="00DB27FC"/>
    <w:rsid w:val="00DB4104"/>
    <w:rsid w:val="00DB4ACD"/>
    <w:rsid w:val="00DB57F8"/>
    <w:rsid w:val="00DB65CC"/>
    <w:rsid w:val="00DB7A7E"/>
    <w:rsid w:val="00DB7B76"/>
    <w:rsid w:val="00DC2AD5"/>
    <w:rsid w:val="00DC2CA2"/>
    <w:rsid w:val="00DC6780"/>
    <w:rsid w:val="00DD07AA"/>
    <w:rsid w:val="00DD0BC9"/>
    <w:rsid w:val="00DD34F6"/>
    <w:rsid w:val="00DD4094"/>
    <w:rsid w:val="00DD4947"/>
    <w:rsid w:val="00DD541C"/>
    <w:rsid w:val="00DD6FE3"/>
    <w:rsid w:val="00DE0794"/>
    <w:rsid w:val="00DE132E"/>
    <w:rsid w:val="00DE234B"/>
    <w:rsid w:val="00DE2936"/>
    <w:rsid w:val="00DE2F70"/>
    <w:rsid w:val="00DE3D29"/>
    <w:rsid w:val="00DE432F"/>
    <w:rsid w:val="00DE4D46"/>
    <w:rsid w:val="00DE4E8B"/>
    <w:rsid w:val="00DE5419"/>
    <w:rsid w:val="00DE5698"/>
    <w:rsid w:val="00DE5EA8"/>
    <w:rsid w:val="00DE5EC9"/>
    <w:rsid w:val="00DF128A"/>
    <w:rsid w:val="00DF1AFC"/>
    <w:rsid w:val="00DF221B"/>
    <w:rsid w:val="00DF2306"/>
    <w:rsid w:val="00DF2DF8"/>
    <w:rsid w:val="00DF686E"/>
    <w:rsid w:val="00DF7125"/>
    <w:rsid w:val="00E015DC"/>
    <w:rsid w:val="00E017C8"/>
    <w:rsid w:val="00E032E7"/>
    <w:rsid w:val="00E035DD"/>
    <w:rsid w:val="00E0454C"/>
    <w:rsid w:val="00E047B2"/>
    <w:rsid w:val="00E06808"/>
    <w:rsid w:val="00E07AF5"/>
    <w:rsid w:val="00E1053F"/>
    <w:rsid w:val="00E1058D"/>
    <w:rsid w:val="00E1127D"/>
    <w:rsid w:val="00E116B2"/>
    <w:rsid w:val="00E121CF"/>
    <w:rsid w:val="00E1320E"/>
    <w:rsid w:val="00E1330F"/>
    <w:rsid w:val="00E14CFF"/>
    <w:rsid w:val="00E15471"/>
    <w:rsid w:val="00E17A83"/>
    <w:rsid w:val="00E20139"/>
    <w:rsid w:val="00E201E2"/>
    <w:rsid w:val="00E20448"/>
    <w:rsid w:val="00E2227D"/>
    <w:rsid w:val="00E22A7F"/>
    <w:rsid w:val="00E22C82"/>
    <w:rsid w:val="00E2475A"/>
    <w:rsid w:val="00E248D7"/>
    <w:rsid w:val="00E24B38"/>
    <w:rsid w:val="00E264CD"/>
    <w:rsid w:val="00E2694E"/>
    <w:rsid w:val="00E2742F"/>
    <w:rsid w:val="00E2776C"/>
    <w:rsid w:val="00E2794B"/>
    <w:rsid w:val="00E30DCB"/>
    <w:rsid w:val="00E311C0"/>
    <w:rsid w:val="00E32003"/>
    <w:rsid w:val="00E3230A"/>
    <w:rsid w:val="00E33030"/>
    <w:rsid w:val="00E33898"/>
    <w:rsid w:val="00E35601"/>
    <w:rsid w:val="00E41548"/>
    <w:rsid w:val="00E41E52"/>
    <w:rsid w:val="00E41EC3"/>
    <w:rsid w:val="00E42331"/>
    <w:rsid w:val="00E434DF"/>
    <w:rsid w:val="00E441BA"/>
    <w:rsid w:val="00E44291"/>
    <w:rsid w:val="00E4644B"/>
    <w:rsid w:val="00E46F92"/>
    <w:rsid w:val="00E47319"/>
    <w:rsid w:val="00E5024E"/>
    <w:rsid w:val="00E51287"/>
    <w:rsid w:val="00E52D7B"/>
    <w:rsid w:val="00E54D8A"/>
    <w:rsid w:val="00E55B23"/>
    <w:rsid w:val="00E56131"/>
    <w:rsid w:val="00E567A7"/>
    <w:rsid w:val="00E56F6F"/>
    <w:rsid w:val="00E57343"/>
    <w:rsid w:val="00E6005E"/>
    <w:rsid w:val="00E60837"/>
    <w:rsid w:val="00E60B69"/>
    <w:rsid w:val="00E62C08"/>
    <w:rsid w:val="00E62DA0"/>
    <w:rsid w:val="00E63487"/>
    <w:rsid w:val="00E6425B"/>
    <w:rsid w:val="00E64ABD"/>
    <w:rsid w:val="00E651F3"/>
    <w:rsid w:val="00E654E5"/>
    <w:rsid w:val="00E65670"/>
    <w:rsid w:val="00E658D6"/>
    <w:rsid w:val="00E66862"/>
    <w:rsid w:val="00E67455"/>
    <w:rsid w:val="00E67D10"/>
    <w:rsid w:val="00E70249"/>
    <w:rsid w:val="00E71251"/>
    <w:rsid w:val="00E7153E"/>
    <w:rsid w:val="00E71C72"/>
    <w:rsid w:val="00E74038"/>
    <w:rsid w:val="00E7646A"/>
    <w:rsid w:val="00E76688"/>
    <w:rsid w:val="00E77CFC"/>
    <w:rsid w:val="00E77E56"/>
    <w:rsid w:val="00E812E8"/>
    <w:rsid w:val="00E81EE9"/>
    <w:rsid w:val="00E82C18"/>
    <w:rsid w:val="00E82EBA"/>
    <w:rsid w:val="00E82F81"/>
    <w:rsid w:val="00E9039C"/>
    <w:rsid w:val="00E90D4D"/>
    <w:rsid w:val="00E91619"/>
    <w:rsid w:val="00E932BE"/>
    <w:rsid w:val="00E95501"/>
    <w:rsid w:val="00E96CD1"/>
    <w:rsid w:val="00E96E05"/>
    <w:rsid w:val="00E9799C"/>
    <w:rsid w:val="00E979DB"/>
    <w:rsid w:val="00EA0DAE"/>
    <w:rsid w:val="00EA1399"/>
    <w:rsid w:val="00EA1B31"/>
    <w:rsid w:val="00EA2277"/>
    <w:rsid w:val="00EA6C22"/>
    <w:rsid w:val="00EA7763"/>
    <w:rsid w:val="00EB05A1"/>
    <w:rsid w:val="00EB178F"/>
    <w:rsid w:val="00EB1E7D"/>
    <w:rsid w:val="00EB2957"/>
    <w:rsid w:val="00EB2961"/>
    <w:rsid w:val="00EB2F84"/>
    <w:rsid w:val="00EB3535"/>
    <w:rsid w:val="00EB353F"/>
    <w:rsid w:val="00EB3674"/>
    <w:rsid w:val="00EB3D1F"/>
    <w:rsid w:val="00EB51C7"/>
    <w:rsid w:val="00EB52B6"/>
    <w:rsid w:val="00EB7B97"/>
    <w:rsid w:val="00EC0402"/>
    <w:rsid w:val="00EC047A"/>
    <w:rsid w:val="00EC13E3"/>
    <w:rsid w:val="00EC2466"/>
    <w:rsid w:val="00EC3C12"/>
    <w:rsid w:val="00EC4F4D"/>
    <w:rsid w:val="00EC54AF"/>
    <w:rsid w:val="00EC7250"/>
    <w:rsid w:val="00EC7630"/>
    <w:rsid w:val="00ED0A82"/>
    <w:rsid w:val="00ED1879"/>
    <w:rsid w:val="00ED2220"/>
    <w:rsid w:val="00ED2D44"/>
    <w:rsid w:val="00ED31FF"/>
    <w:rsid w:val="00ED4B61"/>
    <w:rsid w:val="00ED5420"/>
    <w:rsid w:val="00ED5950"/>
    <w:rsid w:val="00ED6E97"/>
    <w:rsid w:val="00EE059C"/>
    <w:rsid w:val="00EE0F19"/>
    <w:rsid w:val="00EE2D66"/>
    <w:rsid w:val="00EE4B57"/>
    <w:rsid w:val="00EE5283"/>
    <w:rsid w:val="00EE6529"/>
    <w:rsid w:val="00EE6EAD"/>
    <w:rsid w:val="00EE75F8"/>
    <w:rsid w:val="00EE7C7C"/>
    <w:rsid w:val="00EE7CB4"/>
    <w:rsid w:val="00EE7D7C"/>
    <w:rsid w:val="00EF02EE"/>
    <w:rsid w:val="00EF0A64"/>
    <w:rsid w:val="00EF10B3"/>
    <w:rsid w:val="00EF16C4"/>
    <w:rsid w:val="00EF1B06"/>
    <w:rsid w:val="00EF2D6B"/>
    <w:rsid w:val="00EF3E0D"/>
    <w:rsid w:val="00EF4901"/>
    <w:rsid w:val="00EF4E51"/>
    <w:rsid w:val="00EF622C"/>
    <w:rsid w:val="00EF6241"/>
    <w:rsid w:val="00EF7CB7"/>
    <w:rsid w:val="00F0049D"/>
    <w:rsid w:val="00F01CD6"/>
    <w:rsid w:val="00F01F38"/>
    <w:rsid w:val="00F02E30"/>
    <w:rsid w:val="00F05A89"/>
    <w:rsid w:val="00F0697B"/>
    <w:rsid w:val="00F06D8F"/>
    <w:rsid w:val="00F100B4"/>
    <w:rsid w:val="00F10D31"/>
    <w:rsid w:val="00F11140"/>
    <w:rsid w:val="00F11475"/>
    <w:rsid w:val="00F125CD"/>
    <w:rsid w:val="00F132F5"/>
    <w:rsid w:val="00F151D3"/>
    <w:rsid w:val="00F15327"/>
    <w:rsid w:val="00F15F74"/>
    <w:rsid w:val="00F167A3"/>
    <w:rsid w:val="00F1714B"/>
    <w:rsid w:val="00F176A6"/>
    <w:rsid w:val="00F17CCD"/>
    <w:rsid w:val="00F205C9"/>
    <w:rsid w:val="00F25031"/>
    <w:rsid w:val="00F25D98"/>
    <w:rsid w:val="00F25EFB"/>
    <w:rsid w:val="00F263FF"/>
    <w:rsid w:val="00F26756"/>
    <w:rsid w:val="00F26CF2"/>
    <w:rsid w:val="00F26F8E"/>
    <w:rsid w:val="00F27768"/>
    <w:rsid w:val="00F27E86"/>
    <w:rsid w:val="00F300FB"/>
    <w:rsid w:val="00F30B59"/>
    <w:rsid w:val="00F32195"/>
    <w:rsid w:val="00F34E41"/>
    <w:rsid w:val="00F34F6C"/>
    <w:rsid w:val="00F35F53"/>
    <w:rsid w:val="00F37DDE"/>
    <w:rsid w:val="00F402DD"/>
    <w:rsid w:val="00F40308"/>
    <w:rsid w:val="00F40314"/>
    <w:rsid w:val="00F411F4"/>
    <w:rsid w:val="00F41744"/>
    <w:rsid w:val="00F42A17"/>
    <w:rsid w:val="00F42EB6"/>
    <w:rsid w:val="00F430FE"/>
    <w:rsid w:val="00F4311D"/>
    <w:rsid w:val="00F44DCD"/>
    <w:rsid w:val="00F454E2"/>
    <w:rsid w:val="00F471F3"/>
    <w:rsid w:val="00F505FE"/>
    <w:rsid w:val="00F5465B"/>
    <w:rsid w:val="00F54927"/>
    <w:rsid w:val="00F55AB9"/>
    <w:rsid w:val="00F55E10"/>
    <w:rsid w:val="00F56438"/>
    <w:rsid w:val="00F5683C"/>
    <w:rsid w:val="00F56C60"/>
    <w:rsid w:val="00F6065E"/>
    <w:rsid w:val="00F61FB5"/>
    <w:rsid w:val="00F6215E"/>
    <w:rsid w:val="00F633D5"/>
    <w:rsid w:val="00F64324"/>
    <w:rsid w:val="00F657C9"/>
    <w:rsid w:val="00F65EB1"/>
    <w:rsid w:val="00F664FF"/>
    <w:rsid w:val="00F67420"/>
    <w:rsid w:val="00F67D84"/>
    <w:rsid w:val="00F67F6D"/>
    <w:rsid w:val="00F728CB"/>
    <w:rsid w:val="00F74CF8"/>
    <w:rsid w:val="00F76A56"/>
    <w:rsid w:val="00F80687"/>
    <w:rsid w:val="00F81268"/>
    <w:rsid w:val="00F82235"/>
    <w:rsid w:val="00F8255C"/>
    <w:rsid w:val="00F830FB"/>
    <w:rsid w:val="00F8373D"/>
    <w:rsid w:val="00F83C67"/>
    <w:rsid w:val="00F845F1"/>
    <w:rsid w:val="00F84838"/>
    <w:rsid w:val="00F84EF7"/>
    <w:rsid w:val="00F850E8"/>
    <w:rsid w:val="00F85DA6"/>
    <w:rsid w:val="00F86288"/>
    <w:rsid w:val="00F862D7"/>
    <w:rsid w:val="00F86A11"/>
    <w:rsid w:val="00F86A58"/>
    <w:rsid w:val="00F86B91"/>
    <w:rsid w:val="00F8702F"/>
    <w:rsid w:val="00F87B67"/>
    <w:rsid w:val="00F9034F"/>
    <w:rsid w:val="00F90391"/>
    <w:rsid w:val="00F9074A"/>
    <w:rsid w:val="00F90A0D"/>
    <w:rsid w:val="00F915EB"/>
    <w:rsid w:val="00F9271F"/>
    <w:rsid w:val="00F9290B"/>
    <w:rsid w:val="00F96980"/>
    <w:rsid w:val="00FA213D"/>
    <w:rsid w:val="00FA46D7"/>
    <w:rsid w:val="00FA6372"/>
    <w:rsid w:val="00FA65E0"/>
    <w:rsid w:val="00FA6DD2"/>
    <w:rsid w:val="00FA790A"/>
    <w:rsid w:val="00FA7B6C"/>
    <w:rsid w:val="00FB00D2"/>
    <w:rsid w:val="00FB0503"/>
    <w:rsid w:val="00FB0B33"/>
    <w:rsid w:val="00FB220C"/>
    <w:rsid w:val="00FB2B19"/>
    <w:rsid w:val="00FB35D1"/>
    <w:rsid w:val="00FB40A0"/>
    <w:rsid w:val="00FB4F43"/>
    <w:rsid w:val="00FB581A"/>
    <w:rsid w:val="00FB5BAF"/>
    <w:rsid w:val="00FB6386"/>
    <w:rsid w:val="00FB663D"/>
    <w:rsid w:val="00FB6F7F"/>
    <w:rsid w:val="00FC0BF3"/>
    <w:rsid w:val="00FC0FA4"/>
    <w:rsid w:val="00FC39C2"/>
    <w:rsid w:val="00FC39E2"/>
    <w:rsid w:val="00FC3B57"/>
    <w:rsid w:val="00FC4B13"/>
    <w:rsid w:val="00FC4B17"/>
    <w:rsid w:val="00FC4B95"/>
    <w:rsid w:val="00FC52BF"/>
    <w:rsid w:val="00FC5D66"/>
    <w:rsid w:val="00FC6927"/>
    <w:rsid w:val="00FC72E6"/>
    <w:rsid w:val="00FC7B18"/>
    <w:rsid w:val="00FD0D3D"/>
    <w:rsid w:val="00FD2825"/>
    <w:rsid w:val="00FD2838"/>
    <w:rsid w:val="00FD2CF1"/>
    <w:rsid w:val="00FD3082"/>
    <w:rsid w:val="00FD322F"/>
    <w:rsid w:val="00FD38A3"/>
    <w:rsid w:val="00FD5002"/>
    <w:rsid w:val="00FD527B"/>
    <w:rsid w:val="00FD5316"/>
    <w:rsid w:val="00FD567F"/>
    <w:rsid w:val="00FE1078"/>
    <w:rsid w:val="00FE2FF9"/>
    <w:rsid w:val="00FE3948"/>
    <w:rsid w:val="00FE39CC"/>
    <w:rsid w:val="00FE458F"/>
    <w:rsid w:val="00FE47AB"/>
    <w:rsid w:val="00FE52CB"/>
    <w:rsid w:val="00FE58CF"/>
    <w:rsid w:val="00FE681B"/>
    <w:rsid w:val="00FE6A68"/>
    <w:rsid w:val="00FE7C27"/>
    <w:rsid w:val="00FF04A6"/>
    <w:rsid w:val="00FF15A1"/>
    <w:rsid w:val="00FF1987"/>
    <w:rsid w:val="00FF2239"/>
    <w:rsid w:val="00FF2FA1"/>
    <w:rsid w:val="00FF3AF6"/>
    <w:rsid w:val="00FF47A3"/>
    <w:rsid w:val="00FF4C0D"/>
    <w:rsid w:val="00FF538A"/>
    <w:rsid w:val="00FF5714"/>
    <w:rsid w:val="00FF5A23"/>
    <w:rsid w:val="00FF5DB4"/>
    <w:rsid w:val="00FF64A3"/>
    <w:rsid w:val="00FF6D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161A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6DD2"/>
    <w:pPr>
      <w:spacing w:after="180"/>
    </w:pPr>
    <w:rPr>
      <w:rFonts w:ascii="Times New Roman" w:hAnsi="Times New Roman"/>
      <w:lang w:val="en-GB" w:eastAsia="en-US"/>
    </w:rPr>
  </w:style>
  <w:style w:type="paragraph" w:styleId="Heading1">
    <w:name w:val="heading 1"/>
    <w:next w:val="Normal"/>
    <w:qFormat/>
    <w:rsid w:val="00FA6DD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FA6DD2"/>
    <w:pPr>
      <w:pBdr>
        <w:top w:val="none" w:sz="0" w:space="0" w:color="auto"/>
      </w:pBdr>
      <w:spacing w:before="180"/>
      <w:outlineLvl w:val="1"/>
    </w:pPr>
    <w:rPr>
      <w:sz w:val="32"/>
    </w:rPr>
  </w:style>
  <w:style w:type="paragraph" w:styleId="Heading3">
    <w:name w:val="heading 3"/>
    <w:aliases w:val="Underrubrik2,H3,h3,no break,Memo Heading 3,0H,l3,list 3,Head 3,1.1.1,3rd level,Major Section Sub Section,PA Minor Section,Head3,Level 3 Head,31,32,33,311,321,34,312,322,35,313,323,36,314,324,37,315,325,38,316,326,39,317,327,310,318,328,331,341"/>
    <w:basedOn w:val="Heading2"/>
    <w:next w:val="Normal"/>
    <w:link w:val="Heading3Char"/>
    <w:qFormat/>
    <w:rsid w:val="00FA6D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FA6DD2"/>
    <w:pPr>
      <w:ind w:left="1418" w:hanging="1418"/>
      <w:outlineLvl w:val="3"/>
    </w:pPr>
    <w:rPr>
      <w:sz w:val="24"/>
    </w:rPr>
  </w:style>
  <w:style w:type="paragraph" w:styleId="Heading5">
    <w:name w:val="heading 5"/>
    <w:basedOn w:val="Heading4"/>
    <w:next w:val="Normal"/>
    <w:qFormat/>
    <w:rsid w:val="00FA6DD2"/>
    <w:pPr>
      <w:ind w:left="1701" w:hanging="1701"/>
      <w:outlineLvl w:val="4"/>
    </w:pPr>
    <w:rPr>
      <w:sz w:val="22"/>
    </w:rPr>
  </w:style>
  <w:style w:type="paragraph" w:styleId="Heading6">
    <w:name w:val="heading 6"/>
    <w:basedOn w:val="H6"/>
    <w:next w:val="Normal"/>
    <w:qFormat/>
    <w:rsid w:val="00FA6DD2"/>
    <w:pPr>
      <w:outlineLvl w:val="5"/>
    </w:pPr>
  </w:style>
  <w:style w:type="paragraph" w:styleId="Heading7">
    <w:name w:val="heading 7"/>
    <w:basedOn w:val="H6"/>
    <w:next w:val="Normal"/>
    <w:qFormat/>
    <w:rsid w:val="00FA6DD2"/>
    <w:pPr>
      <w:outlineLvl w:val="6"/>
    </w:pPr>
  </w:style>
  <w:style w:type="paragraph" w:styleId="Heading8">
    <w:name w:val="heading 8"/>
    <w:basedOn w:val="Heading1"/>
    <w:next w:val="Normal"/>
    <w:qFormat/>
    <w:rsid w:val="00FA6DD2"/>
    <w:pPr>
      <w:ind w:left="0" w:firstLine="0"/>
      <w:outlineLvl w:val="7"/>
    </w:pPr>
  </w:style>
  <w:style w:type="paragraph" w:styleId="Heading9">
    <w:name w:val="heading 9"/>
    <w:basedOn w:val="Heading8"/>
    <w:next w:val="Normal"/>
    <w:qFormat/>
    <w:rsid w:val="00FA6D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A6DD2"/>
    <w:pPr>
      <w:spacing w:before="180"/>
      <w:ind w:left="2693" w:hanging="2693"/>
    </w:pPr>
    <w:rPr>
      <w:b/>
    </w:rPr>
  </w:style>
  <w:style w:type="paragraph" w:styleId="TOC1">
    <w:name w:val="toc 1"/>
    <w:semiHidden/>
    <w:rsid w:val="00FA6DD2"/>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FA6DD2"/>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FA6DD2"/>
    <w:pPr>
      <w:ind w:left="1701" w:hanging="1701"/>
    </w:pPr>
  </w:style>
  <w:style w:type="paragraph" w:styleId="TOC4">
    <w:name w:val="toc 4"/>
    <w:basedOn w:val="TOC3"/>
    <w:semiHidden/>
    <w:rsid w:val="00FA6DD2"/>
    <w:pPr>
      <w:ind w:left="1418" w:hanging="1418"/>
    </w:pPr>
  </w:style>
  <w:style w:type="paragraph" w:styleId="TOC3">
    <w:name w:val="toc 3"/>
    <w:basedOn w:val="TOC2"/>
    <w:semiHidden/>
    <w:rsid w:val="00FA6DD2"/>
    <w:pPr>
      <w:ind w:left="1134" w:hanging="1134"/>
    </w:pPr>
  </w:style>
  <w:style w:type="paragraph" w:styleId="TOC2">
    <w:name w:val="toc 2"/>
    <w:basedOn w:val="TOC1"/>
    <w:semiHidden/>
    <w:rsid w:val="00FA6DD2"/>
    <w:pPr>
      <w:keepNext w:val="0"/>
      <w:spacing w:before="0"/>
      <w:ind w:left="851" w:hanging="851"/>
    </w:pPr>
    <w:rPr>
      <w:sz w:val="20"/>
    </w:rPr>
  </w:style>
  <w:style w:type="paragraph" w:styleId="Index2">
    <w:name w:val="index 2"/>
    <w:basedOn w:val="Index1"/>
    <w:semiHidden/>
    <w:rsid w:val="00FA6DD2"/>
    <w:pPr>
      <w:ind w:left="284"/>
    </w:pPr>
  </w:style>
  <w:style w:type="paragraph" w:styleId="Index1">
    <w:name w:val="index 1"/>
    <w:basedOn w:val="Normal"/>
    <w:semiHidden/>
    <w:rsid w:val="00FA6DD2"/>
    <w:pPr>
      <w:keepLines/>
      <w:spacing w:after="0"/>
    </w:pPr>
  </w:style>
  <w:style w:type="paragraph" w:customStyle="1" w:styleId="ZH">
    <w:name w:val="ZH"/>
    <w:rsid w:val="00FA6DD2"/>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FA6DD2"/>
    <w:pPr>
      <w:outlineLvl w:val="9"/>
    </w:pPr>
  </w:style>
  <w:style w:type="paragraph" w:styleId="ListNumber2">
    <w:name w:val="List Number 2"/>
    <w:basedOn w:val="ListNumber"/>
    <w:rsid w:val="00FA6DD2"/>
    <w:pPr>
      <w:ind w:left="851"/>
    </w:pPr>
  </w:style>
  <w:style w:type="paragraph" w:styleId="Header">
    <w:name w:val="header"/>
    <w:rsid w:val="00FA6DD2"/>
    <w:pPr>
      <w:widowControl w:val="0"/>
    </w:pPr>
    <w:rPr>
      <w:rFonts w:ascii="Arial" w:hAnsi="Arial"/>
      <w:b/>
      <w:noProof/>
      <w:sz w:val="18"/>
      <w:lang w:val="en-GB" w:eastAsia="en-US"/>
    </w:rPr>
  </w:style>
  <w:style w:type="character" w:styleId="FootnoteReference">
    <w:name w:val="footnote reference"/>
    <w:semiHidden/>
    <w:rsid w:val="00FA6DD2"/>
    <w:rPr>
      <w:b/>
      <w:position w:val="6"/>
      <w:sz w:val="16"/>
    </w:rPr>
  </w:style>
  <w:style w:type="paragraph" w:styleId="FootnoteText">
    <w:name w:val="footnote text"/>
    <w:basedOn w:val="Normal"/>
    <w:semiHidden/>
    <w:rsid w:val="00FA6DD2"/>
    <w:pPr>
      <w:keepLines/>
      <w:spacing w:after="0"/>
      <w:ind w:left="454" w:hanging="454"/>
    </w:pPr>
    <w:rPr>
      <w:sz w:val="16"/>
    </w:rPr>
  </w:style>
  <w:style w:type="paragraph" w:customStyle="1" w:styleId="TAH">
    <w:name w:val="TAH"/>
    <w:basedOn w:val="TAC"/>
    <w:rsid w:val="00FA6DD2"/>
    <w:rPr>
      <w:b/>
    </w:rPr>
  </w:style>
  <w:style w:type="paragraph" w:customStyle="1" w:styleId="TAC">
    <w:name w:val="TAC"/>
    <w:basedOn w:val="TAL"/>
    <w:rsid w:val="00FA6DD2"/>
    <w:pPr>
      <w:jc w:val="center"/>
    </w:pPr>
  </w:style>
  <w:style w:type="paragraph" w:customStyle="1" w:styleId="TF">
    <w:name w:val="TF"/>
    <w:basedOn w:val="TH"/>
    <w:link w:val="TFChar"/>
    <w:rsid w:val="00FA6DD2"/>
    <w:pPr>
      <w:keepNext w:val="0"/>
      <w:spacing w:before="0" w:after="240"/>
    </w:pPr>
  </w:style>
  <w:style w:type="paragraph" w:customStyle="1" w:styleId="NO">
    <w:name w:val="NO"/>
    <w:basedOn w:val="Normal"/>
    <w:link w:val="NOChar"/>
    <w:rsid w:val="00FA6DD2"/>
    <w:pPr>
      <w:keepLines/>
      <w:ind w:left="1135" w:hanging="851"/>
    </w:pPr>
  </w:style>
  <w:style w:type="paragraph" w:styleId="TOC9">
    <w:name w:val="toc 9"/>
    <w:basedOn w:val="TOC8"/>
    <w:semiHidden/>
    <w:rsid w:val="00FA6DD2"/>
    <w:pPr>
      <w:ind w:left="1418" w:hanging="1418"/>
    </w:pPr>
  </w:style>
  <w:style w:type="paragraph" w:customStyle="1" w:styleId="EX">
    <w:name w:val="EX"/>
    <w:basedOn w:val="Normal"/>
    <w:rsid w:val="00FA6DD2"/>
    <w:pPr>
      <w:keepLines/>
      <w:ind w:left="1702" w:hanging="1418"/>
    </w:pPr>
  </w:style>
  <w:style w:type="paragraph" w:customStyle="1" w:styleId="FP">
    <w:name w:val="FP"/>
    <w:basedOn w:val="Normal"/>
    <w:rsid w:val="00FA6DD2"/>
    <w:pPr>
      <w:spacing w:after="0"/>
    </w:pPr>
  </w:style>
  <w:style w:type="paragraph" w:customStyle="1" w:styleId="LD">
    <w:name w:val="LD"/>
    <w:rsid w:val="00FA6DD2"/>
    <w:pPr>
      <w:keepNext/>
      <w:keepLines/>
      <w:spacing w:line="180" w:lineRule="exact"/>
    </w:pPr>
    <w:rPr>
      <w:rFonts w:ascii="MS LineDraw" w:hAnsi="MS LineDraw"/>
      <w:noProof/>
      <w:lang w:val="en-GB" w:eastAsia="en-US"/>
    </w:rPr>
  </w:style>
  <w:style w:type="paragraph" w:customStyle="1" w:styleId="NW">
    <w:name w:val="NW"/>
    <w:basedOn w:val="NO"/>
    <w:rsid w:val="00FA6DD2"/>
    <w:pPr>
      <w:spacing w:after="0"/>
    </w:pPr>
  </w:style>
  <w:style w:type="paragraph" w:customStyle="1" w:styleId="EW">
    <w:name w:val="EW"/>
    <w:basedOn w:val="EX"/>
    <w:rsid w:val="00FA6DD2"/>
    <w:pPr>
      <w:spacing w:after="0"/>
    </w:pPr>
  </w:style>
  <w:style w:type="paragraph" w:styleId="TOC6">
    <w:name w:val="toc 6"/>
    <w:basedOn w:val="TOC5"/>
    <w:next w:val="Normal"/>
    <w:semiHidden/>
    <w:rsid w:val="00FA6DD2"/>
    <w:pPr>
      <w:ind w:left="1985" w:hanging="1985"/>
    </w:pPr>
  </w:style>
  <w:style w:type="paragraph" w:styleId="TOC7">
    <w:name w:val="toc 7"/>
    <w:basedOn w:val="TOC6"/>
    <w:next w:val="Normal"/>
    <w:semiHidden/>
    <w:rsid w:val="00FA6DD2"/>
    <w:pPr>
      <w:ind w:left="2268" w:hanging="2268"/>
    </w:pPr>
  </w:style>
  <w:style w:type="paragraph" w:styleId="ListBullet2">
    <w:name w:val="List Bullet 2"/>
    <w:basedOn w:val="ListBullet"/>
    <w:rsid w:val="00FA6DD2"/>
    <w:pPr>
      <w:ind w:left="851"/>
    </w:pPr>
  </w:style>
  <w:style w:type="paragraph" w:styleId="ListBullet3">
    <w:name w:val="List Bullet 3"/>
    <w:basedOn w:val="ListBullet2"/>
    <w:rsid w:val="00FA6DD2"/>
    <w:pPr>
      <w:ind w:left="1135"/>
    </w:pPr>
  </w:style>
  <w:style w:type="paragraph" w:styleId="ListNumber">
    <w:name w:val="List Number"/>
    <w:basedOn w:val="List"/>
    <w:rsid w:val="00FA6DD2"/>
  </w:style>
  <w:style w:type="paragraph" w:customStyle="1" w:styleId="EQ">
    <w:name w:val="EQ"/>
    <w:basedOn w:val="Normal"/>
    <w:next w:val="Normal"/>
    <w:rsid w:val="00FA6DD2"/>
    <w:pPr>
      <w:keepLines/>
      <w:tabs>
        <w:tab w:val="center" w:pos="4536"/>
        <w:tab w:val="right" w:pos="9072"/>
      </w:tabs>
    </w:pPr>
    <w:rPr>
      <w:noProof/>
    </w:rPr>
  </w:style>
  <w:style w:type="paragraph" w:customStyle="1" w:styleId="TH">
    <w:name w:val="TH"/>
    <w:basedOn w:val="Normal"/>
    <w:link w:val="THChar"/>
    <w:rsid w:val="00FA6DD2"/>
    <w:pPr>
      <w:keepNext/>
      <w:keepLines/>
      <w:spacing w:before="60"/>
      <w:jc w:val="center"/>
    </w:pPr>
    <w:rPr>
      <w:rFonts w:ascii="Arial" w:hAnsi="Arial"/>
      <w:b/>
    </w:rPr>
  </w:style>
  <w:style w:type="paragraph" w:customStyle="1" w:styleId="NF">
    <w:name w:val="NF"/>
    <w:basedOn w:val="NO"/>
    <w:rsid w:val="00FA6DD2"/>
    <w:pPr>
      <w:keepNext/>
      <w:spacing w:after="0"/>
    </w:pPr>
    <w:rPr>
      <w:rFonts w:ascii="Arial" w:hAnsi="Arial"/>
      <w:sz w:val="18"/>
    </w:rPr>
  </w:style>
  <w:style w:type="paragraph" w:customStyle="1" w:styleId="PL">
    <w:name w:val="PL"/>
    <w:link w:val="PLChar"/>
    <w:rsid w:val="00FA6D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A6DD2"/>
    <w:pPr>
      <w:jc w:val="right"/>
    </w:pPr>
  </w:style>
  <w:style w:type="paragraph" w:customStyle="1" w:styleId="H6">
    <w:name w:val="H6"/>
    <w:basedOn w:val="Heading5"/>
    <w:next w:val="Normal"/>
    <w:rsid w:val="00FA6DD2"/>
    <w:pPr>
      <w:ind w:left="1985" w:hanging="1985"/>
      <w:outlineLvl w:val="9"/>
    </w:pPr>
    <w:rPr>
      <w:sz w:val="20"/>
    </w:rPr>
  </w:style>
  <w:style w:type="paragraph" w:customStyle="1" w:styleId="TAN">
    <w:name w:val="TAN"/>
    <w:basedOn w:val="TAL"/>
    <w:rsid w:val="00FA6DD2"/>
    <w:pPr>
      <w:ind w:left="851" w:hanging="851"/>
    </w:pPr>
  </w:style>
  <w:style w:type="paragraph" w:customStyle="1" w:styleId="TAL">
    <w:name w:val="TAL"/>
    <w:basedOn w:val="Normal"/>
    <w:link w:val="TALCar"/>
    <w:rsid w:val="00FA6DD2"/>
    <w:pPr>
      <w:keepNext/>
      <w:keepLines/>
      <w:spacing w:after="0"/>
    </w:pPr>
    <w:rPr>
      <w:rFonts w:ascii="Arial" w:hAnsi="Arial"/>
      <w:sz w:val="18"/>
    </w:rPr>
  </w:style>
  <w:style w:type="paragraph" w:customStyle="1" w:styleId="ZA">
    <w:name w:val="ZA"/>
    <w:rsid w:val="00FA6DD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A6DD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FA6DD2"/>
    <w:pPr>
      <w:framePr w:wrap="notBeside" w:vAnchor="page" w:hAnchor="margin" w:y="15764"/>
      <w:widowControl w:val="0"/>
    </w:pPr>
    <w:rPr>
      <w:rFonts w:ascii="Arial" w:hAnsi="Arial"/>
      <w:noProof/>
      <w:sz w:val="32"/>
      <w:lang w:val="en-GB" w:eastAsia="en-US"/>
    </w:rPr>
  </w:style>
  <w:style w:type="paragraph" w:customStyle="1" w:styleId="ZU">
    <w:name w:val="ZU"/>
    <w:rsid w:val="00FA6DD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FA6DD2"/>
    <w:pPr>
      <w:framePr w:wrap="notBeside" w:y="16161"/>
    </w:pPr>
  </w:style>
  <w:style w:type="character" w:customStyle="1" w:styleId="ZGSM">
    <w:name w:val="ZGSM"/>
    <w:rsid w:val="00FA6DD2"/>
  </w:style>
  <w:style w:type="paragraph" w:styleId="List2">
    <w:name w:val="List 2"/>
    <w:basedOn w:val="List"/>
    <w:rsid w:val="00FA6DD2"/>
    <w:pPr>
      <w:ind w:left="851"/>
    </w:pPr>
  </w:style>
  <w:style w:type="paragraph" w:customStyle="1" w:styleId="ZG">
    <w:name w:val="ZG"/>
    <w:rsid w:val="00FA6DD2"/>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FA6DD2"/>
    <w:pPr>
      <w:ind w:left="1135"/>
    </w:pPr>
  </w:style>
  <w:style w:type="paragraph" w:styleId="List4">
    <w:name w:val="List 4"/>
    <w:basedOn w:val="List3"/>
    <w:rsid w:val="00FA6DD2"/>
    <w:pPr>
      <w:ind w:left="1418"/>
    </w:pPr>
  </w:style>
  <w:style w:type="paragraph" w:styleId="List5">
    <w:name w:val="List 5"/>
    <w:basedOn w:val="List4"/>
    <w:rsid w:val="00FA6DD2"/>
    <w:pPr>
      <w:ind w:left="1702"/>
    </w:pPr>
  </w:style>
  <w:style w:type="paragraph" w:customStyle="1" w:styleId="EditorsNote">
    <w:name w:val="Editor's Note"/>
    <w:aliases w:val="EN"/>
    <w:basedOn w:val="NO"/>
    <w:link w:val="EditorsNoteChar"/>
    <w:rsid w:val="00FA6DD2"/>
    <w:rPr>
      <w:color w:val="FF0000"/>
    </w:rPr>
  </w:style>
  <w:style w:type="paragraph" w:styleId="List">
    <w:name w:val="List"/>
    <w:basedOn w:val="Normal"/>
    <w:rsid w:val="00FA6DD2"/>
    <w:pPr>
      <w:ind w:left="568" w:hanging="284"/>
    </w:pPr>
  </w:style>
  <w:style w:type="paragraph" w:styleId="ListBullet">
    <w:name w:val="List Bullet"/>
    <w:basedOn w:val="List"/>
    <w:rsid w:val="00FA6DD2"/>
  </w:style>
  <w:style w:type="paragraph" w:styleId="ListBullet4">
    <w:name w:val="List Bullet 4"/>
    <w:basedOn w:val="ListBullet3"/>
    <w:rsid w:val="00FA6DD2"/>
    <w:pPr>
      <w:ind w:left="1418"/>
    </w:pPr>
  </w:style>
  <w:style w:type="paragraph" w:styleId="ListBullet5">
    <w:name w:val="List Bullet 5"/>
    <w:basedOn w:val="ListBullet4"/>
    <w:rsid w:val="00FA6DD2"/>
    <w:pPr>
      <w:ind w:left="1702"/>
    </w:pPr>
  </w:style>
  <w:style w:type="paragraph" w:customStyle="1" w:styleId="B1">
    <w:name w:val="B1"/>
    <w:basedOn w:val="List"/>
    <w:link w:val="B1Char1"/>
    <w:rsid w:val="00FA6DD2"/>
  </w:style>
  <w:style w:type="paragraph" w:customStyle="1" w:styleId="B2">
    <w:name w:val="B2"/>
    <w:basedOn w:val="List2"/>
    <w:link w:val="B2Char"/>
    <w:rsid w:val="00FA6DD2"/>
  </w:style>
  <w:style w:type="paragraph" w:customStyle="1" w:styleId="B3">
    <w:name w:val="B3"/>
    <w:basedOn w:val="List3"/>
    <w:link w:val="B3Char2"/>
    <w:rsid w:val="00FA6DD2"/>
  </w:style>
  <w:style w:type="paragraph" w:customStyle="1" w:styleId="B4">
    <w:name w:val="B4"/>
    <w:basedOn w:val="List4"/>
    <w:link w:val="B4Char"/>
    <w:rsid w:val="00FA6DD2"/>
  </w:style>
  <w:style w:type="paragraph" w:customStyle="1" w:styleId="B5">
    <w:name w:val="B5"/>
    <w:basedOn w:val="List5"/>
    <w:link w:val="B5Char"/>
    <w:rsid w:val="00FA6DD2"/>
  </w:style>
  <w:style w:type="paragraph" w:styleId="Footer">
    <w:name w:val="footer"/>
    <w:basedOn w:val="Header"/>
    <w:rsid w:val="00FA6DD2"/>
    <w:pPr>
      <w:jc w:val="center"/>
    </w:pPr>
    <w:rPr>
      <w:i/>
    </w:rPr>
  </w:style>
  <w:style w:type="paragraph" w:customStyle="1" w:styleId="ZTD">
    <w:name w:val="ZTD"/>
    <w:basedOn w:val="ZB"/>
    <w:rsid w:val="00FA6DD2"/>
    <w:pPr>
      <w:framePr w:hRule="auto" w:wrap="notBeside" w:y="852"/>
    </w:pPr>
    <w:rPr>
      <w:i w:val="0"/>
      <w:sz w:val="40"/>
    </w:rPr>
  </w:style>
  <w:style w:type="paragraph" w:customStyle="1" w:styleId="CRCoverPage">
    <w:name w:val="CR Cover Page"/>
    <w:rsid w:val="00FA6DD2"/>
    <w:pPr>
      <w:spacing w:after="120"/>
    </w:pPr>
    <w:rPr>
      <w:rFonts w:ascii="Arial" w:hAnsi="Arial"/>
      <w:lang w:val="en-GB" w:eastAsia="en-US"/>
    </w:rPr>
  </w:style>
  <w:style w:type="paragraph" w:customStyle="1" w:styleId="tdoc-header">
    <w:name w:val="tdoc-header"/>
    <w:rsid w:val="00FA6DD2"/>
    <w:rPr>
      <w:rFonts w:ascii="Arial" w:hAnsi="Arial"/>
      <w:noProof/>
      <w:sz w:val="24"/>
      <w:lang w:val="en-GB" w:eastAsia="en-US"/>
    </w:rPr>
  </w:style>
  <w:style w:type="character" w:styleId="Hyperlink">
    <w:name w:val="Hyperlink"/>
    <w:rsid w:val="00FA6DD2"/>
    <w:rPr>
      <w:color w:val="0000FF"/>
      <w:u w:val="single"/>
    </w:rPr>
  </w:style>
  <w:style w:type="character" w:styleId="CommentReference">
    <w:name w:val="annotation reference"/>
    <w:semiHidden/>
    <w:rsid w:val="00FA6DD2"/>
    <w:rPr>
      <w:sz w:val="16"/>
    </w:rPr>
  </w:style>
  <w:style w:type="paragraph" w:styleId="CommentText">
    <w:name w:val="annotation text"/>
    <w:basedOn w:val="Normal"/>
    <w:link w:val="CommentTextChar"/>
    <w:semiHidden/>
    <w:rsid w:val="00FA6DD2"/>
  </w:style>
  <w:style w:type="character" w:styleId="FollowedHyperlink">
    <w:name w:val="FollowedHyperlink"/>
    <w:rsid w:val="00FA6DD2"/>
    <w:rPr>
      <w:color w:val="800080"/>
      <w:u w:val="single"/>
    </w:rPr>
  </w:style>
  <w:style w:type="paragraph" w:styleId="BalloonText">
    <w:name w:val="Balloon Text"/>
    <w:basedOn w:val="Normal"/>
    <w:semiHidden/>
    <w:rsid w:val="00FA6DD2"/>
    <w:rPr>
      <w:rFonts w:ascii="Tahoma" w:hAnsi="Tahoma" w:cs="Tahoma"/>
      <w:sz w:val="16"/>
      <w:szCs w:val="16"/>
    </w:rPr>
  </w:style>
  <w:style w:type="paragraph" w:styleId="CommentSubject">
    <w:name w:val="annotation subject"/>
    <w:basedOn w:val="CommentText"/>
    <w:next w:val="CommentText"/>
    <w:semiHidden/>
    <w:rsid w:val="00FA6DD2"/>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0F013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Char">
    <w:name w:val="NO Char"/>
    <w:link w:val="NO"/>
    <w:rsid w:val="007E313B"/>
    <w:rPr>
      <w:rFonts w:ascii="Times New Roman" w:hAnsi="Times New Roman"/>
      <w:lang w:eastAsia="en-US"/>
    </w:rPr>
  </w:style>
  <w:style w:type="character" w:customStyle="1" w:styleId="B1Char1">
    <w:name w:val="B1 Char1"/>
    <w:link w:val="B1"/>
    <w:rsid w:val="007E313B"/>
    <w:rPr>
      <w:rFonts w:ascii="Times New Roman" w:hAnsi="Times New Roman"/>
      <w:lang w:eastAsia="en-US"/>
    </w:rPr>
  </w:style>
  <w:style w:type="character" w:customStyle="1" w:styleId="THChar">
    <w:name w:val="TH Char"/>
    <w:link w:val="TH"/>
    <w:rsid w:val="007E313B"/>
    <w:rPr>
      <w:rFonts w:ascii="Arial" w:hAnsi="Arial"/>
      <w:b/>
      <w:lang w:eastAsia="en-US"/>
    </w:rPr>
  </w:style>
  <w:style w:type="character" w:customStyle="1" w:styleId="B2Char">
    <w:name w:val="B2 Char"/>
    <w:link w:val="B2"/>
    <w:rsid w:val="007E313B"/>
    <w:rPr>
      <w:rFonts w:ascii="Times New Roman" w:hAnsi="Times New Roman"/>
      <w:lang w:eastAsia="en-US"/>
    </w:rPr>
  </w:style>
  <w:style w:type="character" w:customStyle="1" w:styleId="B3Char2">
    <w:name w:val="B3 Char2"/>
    <w:link w:val="B3"/>
    <w:rsid w:val="007E313B"/>
    <w:rPr>
      <w:rFonts w:ascii="Times New Roman" w:hAnsi="Times New Roman"/>
      <w:lang w:eastAsia="en-US"/>
    </w:rPr>
  </w:style>
  <w:style w:type="character" w:customStyle="1" w:styleId="B4Char">
    <w:name w:val="B4 Char"/>
    <w:link w:val="B4"/>
    <w:rsid w:val="007E313B"/>
    <w:rPr>
      <w:rFonts w:ascii="Times New Roman" w:hAnsi="Times New Roman"/>
      <w:lang w:eastAsia="en-US"/>
    </w:rPr>
  </w:style>
  <w:style w:type="character" w:customStyle="1" w:styleId="TFChar">
    <w:name w:val="TF Char"/>
    <w:link w:val="TF"/>
    <w:rsid w:val="007E313B"/>
    <w:rPr>
      <w:rFonts w:ascii="Arial" w:hAnsi="Arial"/>
      <w:b/>
      <w:lang w:eastAsia="en-US"/>
    </w:rPr>
  </w:style>
  <w:style w:type="character" w:customStyle="1" w:styleId="PLChar">
    <w:name w:val="PL Char"/>
    <w:link w:val="PL"/>
    <w:rsid w:val="00D8019D"/>
    <w:rPr>
      <w:rFonts w:ascii="Courier New" w:hAnsi="Courier New"/>
      <w:noProof/>
      <w:sz w:val="16"/>
      <w:lang w:val="en-GB" w:eastAsia="en-US" w:bidi="ar-SA"/>
    </w:rPr>
  </w:style>
  <w:style w:type="character" w:customStyle="1" w:styleId="TALCar">
    <w:name w:val="TAL Car"/>
    <w:link w:val="TAL"/>
    <w:rsid w:val="00D8019D"/>
    <w:rPr>
      <w:rFonts w:ascii="Arial" w:hAnsi="Arial"/>
      <w:sz w:val="18"/>
      <w:lang w:eastAsia="en-US"/>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Lista viñetas"/>
    <w:basedOn w:val="Normal"/>
    <w:link w:val="ListParagraphChar"/>
    <w:uiPriority w:val="34"/>
    <w:qFormat/>
    <w:rsid w:val="00AA2718"/>
    <w:pPr>
      <w:spacing w:after="0"/>
      <w:ind w:left="720"/>
    </w:pPr>
    <w:rPr>
      <w:rFonts w:ascii="Calibri" w:eastAsia="Calibri" w:hAnsi="Calibri"/>
      <w:sz w:val="22"/>
      <w:szCs w:val="22"/>
    </w:rPr>
  </w:style>
  <w:style w:type="character" w:styleId="Emphasis">
    <w:name w:val="Emphasis"/>
    <w:qFormat/>
    <w:rsid w:val="00056789"/>
    <w:rPr>
      <w:i/>
      <w:iCs/>
    </w:rPr>
  </w:style>
  <w:style w:type="paragraph" w:customStyle="1" w:styleId="B6">
    <w:name w:val="B6"/>
    <w:basedOn w:val="B5"/>
    <w:link w:val="B6Char"/>
    <w:rsid w:val="00056789"/>
    <w:pPr>
      <w:overflowPunct w:val="0"/>
      <w:autoSpaceDE w:val="0"/>
      <w:autoSpaceDN w:val="0"/>
      <w:adjustRightInd w:val="0"/>
      <w:ind w:left="1985"/>
      <w:textAlignment w:val="baseline"/>
    </w:pPr>
    <w:rPr>
      <w:lang w:eastAsia="ja-JP"/>
    </w:rPr>
  </w:style>
  <w:style w:type="character" w:customStyle="1" w:styleId="B6Char">
    <w:name w:val="B6 Char"/>
    <w:link w:val="B6"/>
    <w:rsid w:val="00056789"/>
    <w:rPr>
      <w:rFonts w:ascii="Times New Roman" w:hAnsi="Times New Roman"/>
      <w:lang w:eastAsia="ja-JP"/>
    </w:rPr>
  </w:style>
  <w:style w:type="character" w:customStyle="1" w:styleId="Heading3Char">
    <w:name w:val="Heading 3 Char"/>
    <w:aliases w:val="Underrubrik2 Char,H3 Char,h3 Char,no break Char,Memo Heading 3 Char,0H Char,l3 Char,list 3 Char,Head 3 Char,1.1.1 Char,3rd level Char,Major Section Sub Section Char,PA Minor Section Char,Head3 Char,Level 3 Head Char,31 Char,32 Char"/>
    <w:link w:val="Heading3"/>
    <w:rsid w:val="00056789"/>
    <w:rPr>
      <w:rFonts w:ascii="Arial" w:hAnsi="Arial"/>
      <w:sz w:val="28"/>
      <w:lang w:eastAsia="en-US"/>
    </w:rPr>
  </w:style>
  <w:style w:type="character" w:customStyle="1" w:styleId="EditorsNoteChar">
    <w:name w:val="Editor's Note Char"/>
    <w:link w:val="EditorsNote"/>
    <w:rsid w:val="00056789"/>
    <w:rPr>
      <w:rFonts w:ascii="Times New Roman" w:hAnsi="Times New Roman"/>
      <w:color w:val="FF0000"/>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BA716D"/>
    <w:rPr>
      <w:rFonts w:ascii="Arial" w:hAnsi="Arial"/>
      <w:sz w:val="24"/>
      <w:lang w:eastAsia="en-US"/>
    </w:rPr>
  </w:style>
  <w:style w:type="paragraph" w:customStyle="1" w:styleId="TALCharChar">
    <w:name w:val="TAL Char Char"/>
    <w:basedOn w:val="Normal"/>
    <w:link w:val="TALCharCharChar"/>
    <w:rsid w:val="00B86AFA"/>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B86AFA"/>
    <w:rPr>
      <w:rFonts w:ascii="Arial" w:hAnsi="Arial"/>
      <w:sz w:val="18"/>
      <w:lang w:eastAsia="ja-JP"/>
    </w:rPr>
  </w:style>
  <w:style w:type="paragraph" w:customStyle="1" w:styleId="StyleNumberedLatinBoldBefore0cmHanging063cm">
    <w:name w:val="Style Numbered (Latin) Bold Before:  0 cm Hanging:  063 cm"/>
    <w:next w:val="List"/>
    <w:rsid w:val="00A93A24"/>
    <w:pPr>
      <w:numPr>
        <w:numId w:val="1"/>
      </w:numPr>
    </w:pPr>
    <w:rPr>
      <w:rFonts w:ascii="Times New Roman" w:eastAsia="MS Mincho" w:hAnsi="Times New Roman"/>
      <w:lang w:val="en-GB" w:eastAsia="en-US"/>
    </w:rPr>
  </w:style>
  <w:style w:type="character" w:customStyle="1" w:styleId="B2Char1">
    <w:name w:val="B2 Char1"/>
    <w:rsid w:val="00870FF4"/>
    <w:rPr>
      <w:noProof/>
      <w:lang w:val="en-GB" w:eastAsia="ja-JP" w:bidi="ar-SA"/>
    </w:rPr>
  </w:style>
  <w:style w:type="character" w:customStyle="1" w:styleId="B5Char">
    <w:name w:val="B5 Char"/>
    <w:link w:val="B5"/>
    <w:rsid w:val="00870FF4"/>
    <w:rPr>
      <w:rFonts w:ascii="Times New Roman" w:hAnsi="Times New Roman"/>
      <w:lang w:eastAsia="en-US"/>
    </w:rPr>
  </w:style>
  <w:style w:type="character" w:customStyle="1" w:styleId="B1Char">
    <w:name w:val="B1 Char"/>
    <w:rsid w:val="00C201A5"/>
    <w:rPr>
      <w:rFonts w:eastAsia="Batang"/>
      <w:lang w:val="en-GB" w:eastAsia="en-US" w:bidi="ar-SA"/>
    </w:rPr>
  </w:style>
  <w:style w:type="paragraph" w:customStyle="1" w:styleId="Doc-text2">
    <w:name w:val="Doc-text2"/>
    <w:basedOn w:val="Normal"/>
    <w:link w:val="Doc-text2Char"/>
    <w:qFormat/>
    <w:rsid w:val="00D50252"/>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D50252"/>
    <w:rPr>
      <w:rFonts w:ascii="Arial" w:eastAsia="MS Mincho" w:hAnsi="Arial"/>
      <w:szCs w:val="24"/>
    </w:rPr>
  </w:style>
  <w:style w:type="character" w:customStyle="1" w:styleId="CommentTextChar">
    <w:name w:val="Comment Text Char"/>
    <w:link w:val="CommentText"/>
    <w:semiHidden/>
    <w:rsid w:val="00A75132"/>
    <w:rPr>
      <w:rFonts w:ascii="Times New Roman" w:hAnsi="Times New Roman"/>
      <w:lang w:val="en-GB" w:eastAsia="en-US"/>
    </w:rPr>
  </w:style>
  <w:style w:type="paragraph" w:styleId="Revision">
    <w:name w:val="Revision"/>
    <w:hidden/>
    <w:uiPriority w:val="99"/>
    <w:semiHidden/>
    <w:rsid w:val="00A1334B"/>
    <w:rPr>
      <w:rFonts w:ascii="Times New Roman" w:hAnsi="Times New Roman"/>
      <w:lang w:val="en-GB" w:eastAsia="en-US"/>
    </w:rPr>
  </w:style>
  <w:style w:type="paragraph" w:customStyle="1" w:styleId="Doc-title">
    <w:name w:val="Doc-title"/>
    <w:basedOn w:val="Normal"/>
    <w:next w:val="Doc-text2"/>
    <w:link w:val="Doc-titleChar"/>
    <w:qFormat/>
    <w:rsid w:val="000358C2"/>
    <w:pPr>
      <w:spacing w:after="0"/>
      <w:ind w:left="1260" w:hanging="1260"/>
    </w:pPr>
    <w:rPr>
      <w:rFonts w:ascii="Arial" w:eastAsia="MS Mincho" w:hAnsi="Arial"/>
      <w:szCs w:val="24"/>
    </w:rPr>
  </w:style>
  <w:style w:type="character" w:customStyle="1" w:styleId="Doc-titleChar">
    <w:name w:val="Doc-title Char"/>
    <w:link w:val="Doc-title"/>
    <w:rsid w:val="000358C2"/>
    <w:rPr>
      <w:rFonts w:ascii="Arial" w:eastAsia="MS Mincho" w:hAnsi="Arial"/>
      <w:szCs w:val="24"/>
    </w:rPr>
  </w:style>
  <w:style w:type="paragraph" w:customStyle="1" w:styleId="Proposal">
    <w:name w:val="Proposal"/>
    <w:basedOn w:val="Normal"/>
    <w:rsid w:val="00BD7403"/>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styleId="Caption">
    <w:name w:val="caption"/>
    <w:basedOn w:val="Normal"/>
    <w:next w:val="Normal"/>
    <w:unhideWhenUsed/>
    <w:qFormat/>
    <w:rsid w:val="00CC7C84"/>
    <w:pPr>
      <w:spacing w:after="200"/>
    </w:pPr>
    <w:rPr>
      <w:b/>
      <w:bCs/>
      <w:color w:val="4F81BD" w:themeColor="accent1"/>
      <w:sz w:val="18"/>
      <w:szCs w:val="18"/>
    </w:rPr>
  </w:style>
  <w:style w:type="paragraph" w:customStyle="1" w:styleId="Reference">
    <w:name w:val="Reference"/>
    <w:basedOn w:val="Normal"/>
    <w:rsid w:val="00454F53"/>
    <w:pPr>
      <w:numPr>
        <w:numId w:val="4"/>
      </w:numPr>
      <w:overflowPunct w:val="0"/>
      <w:autoSpaceDE w:val="0"/>
      <w:autoSpaceDN w:val="0"/>
      <w:adjustRightInd w:val="0"/>
      <w:spacing w:after="120"/>
      <w:jc w:val="both"/>
      <w:textAlignment w:val="baseline"/>
    </w:pPr>
    <w:rPr>
      <w:rFonts w:ascii="Arial" w:eastAsia="Times New Roman" w:hAnsi="Arial"/>
      <w:lang w:eastAsia="zh-CN"/>
    </w:rPr>
  </w:style>
  <w:style w:type="paragraph" w:customStyle="1" w:styleId="Agreement">
    <w:name w:val="Agreement"/>
    <w:basedOn w:val="Normal"/>
    <w:next w:val="Doc-text2"/>
    <w:rsid w:val="00340530"/>
    <w:pPr>
      <w:numPr>
        <w:numId w:val="8"/>
      </w:numPr>
      <w:spacing w:before="60" w:after="0"/>
    </w:pPr>
    <w:rPr>
      <w:rFonts w:ascii="Arial" w:eastAsia="MS Mincho" w:hAnsi="Arial"/>
      <w:b/>
      <w:szCs w:val="24"/>
      <w:lang w:eastAsia="en-GB"/>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rsid w:val="00F125CD"/>
    <w:rPr>
      <w:rFonts w:ascii="Calibri" w:eastAsia="Calibri" w:hAnsi="Calibri"/>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429381">
      <w:bodyDiv w:val="1"/>
      <w:marLeft w:val="0"/>
      <w:marRight w:val="0"/>
      <w:marTop w:val="0"/>
      <w:marBottom w:val="0"/>
      <w:divBdr>
        <w:top w:val="none" w:sz="0" w:space="0" w:color="auto"/>
        <w:left w:val="none" w:sz="0" w:space="0" w:color="auto"/>
        <w:bottom w:val="none" w:sz="0" w:space="0" w:color="auto"/>
        <w:right w:val="none" w:sz="0" w:space="0" w:color="auto"/>
      </w:divBdr>
    </w:div>
    <w:div w:id="53433217">
      <w:bodyDiv w:val="1"/>
      <w:marLeft w:val="0"/>
      <w:marRight w:val="0"/>
      <w:marTop w:val="0"/>
      <w:marBottom w:val="0"/>
      <w:divBdr>
        <w:top w:val="none" w:sz="0" w:space="0" w:color="auto"/>
        <w:left w:val="none" w:sz="0" w:space="0" w:color="auto"/>
        <w:bottom w:val="none" w:sz="0" w:space="0" w:color="auto"/>
        <w:right w:val="none" w:sz="0" w:space="0" w:color="auto"/>
      </w:divBdr>
      <w:divsChild>
        <w:div w:id="268783800">
          <w:marLeft w:val="1800"/>
          <w:marRight w:val="0"/>
          <w:marTop w:val="67"/>
          <w:marBottom w:val="0"/>
          <w:divBdr>
            <w:top w:val="none" w:sz="0" w:space="0" w:color="auto"/>
            <w:left w:val="none" w:sz="0" w:space="0" w:color="auto"/>
            <w:bottom w:val="none" w:sz="0" w:space="0" w:color="auto"/>
            <w:right w:val="none" w:sz="0" w:space="0" w:color="auto"/>
          </w:divBdr>
        </w:div>
        <w:div w:id="460729129">
          <w:marLeft w:val="1800"/>
          <w:marRight w:val="0"/>
          <w:marTop w:val="67"/>
          <w:marBottom w:val="0"/>
          <w:divBdr>
            <w:top w:val="none" w:sz="0" w:space="0" w:color="auto"/>
            <w:left w:val="none" w:sz="0" w:space="0" w:color="auto"/>
            <w:bottom w:val="none" w:sz="0" w:space="0" w:color="auto"/>
            <w:right w:val="none" w:sz="0" w:space="0" w:color="auto"/>
          </w:divBdr>
        </w:div>
        <w:div w:id="599334448">
          <w:marLeft w:val="1166"/>
          <w:marRight w:val="0"/>
          <w:marTop w:val="86"/>
          <w:marBottom w:val="0"/>
          <w:divBdr>
            <w:top w:val="none" w:sz="0" w:space="0" w:color="auto"/>
            <w:left w:val="none" w:sz="0" w:space="0" w:color="auto"/>
            <w:bottom w:val="none" w:sz="0" w:space="0" w:color="auto"/>
            <w:right w:val="none" w:sz="0" w:space="0" w:color="auto"/>
          </w:divBdr>
        </w:div>
        <w:div w:id="803037941">
          <w:marLeft w:val="1800"/>
          <w:marRight w:val="0"/>
          <w:marTop w:val="67"/>
          <w:marBottom w:val="0"/>
          <w:divBdr>
            <w:top w:val="none" w:sz="0" w:space="0" w:color="auto"/>
            <w:left w:val="none" w:sz="0" w:space="0" w:color="auto"/>
            <w:bottom w:val="none" w:sz="0" w:space="0" w:color="auto"/>
            <w:right w:val="none" w:sz="0" w:space="0" w:color="auto"/>
          </w:divBdr>
        </w:div>
        <w:div w:id="892085320">
          <w:marLeft w:val="1166"/>
          <w:marRight w:val="0"/>
          <w:marTop w:val="86"/>
          <w:marBottom w:val="0"/>
          <w:divBdr>
            <w:top w:val="none" w:sz="0" w:space="0" w:color="auto"/>
            <w:left w:val="none" w:sz="0" w:space="0" w:color="auto"/>
            <w:bottom w:val="none" w:sz="0" w:space="0" w:color="auto"/>
            <w:right w:val="none" w:sz="0" w:space="0" w:color="auto"/>
          </w:divBdr>
        </w:div>
        <w:div w:id="1160852575">
          <w:marLeft w:val="2520"/>
          <w:marRight w:val="0"/>
          <w:marTop w:val="58"/>
          <w:marBottom w:val="0"/>
          <w:divBdr>
            <w:top w:val="none" w:sz="0" w:space="0" w:color="auto"/>
            <w:left w:val="none" w:sz="0" w:space="0" w:color="auto"/>
            <w:bottom w:val="none" w:sz="0" w:space="0" w:color="auto"/>
            <w:right w:val="none" w:sz="0" w:space="0" w:color="auto"/>
          </w:divBdr>
        </w:div>
        <w:div w:id="1173452539">
          <w:marLeft w:val="2520"/>
          <w:marRight w:val="0"/>
          <w:marTop w:val="58"/>
          <w:marBottom w:val="0"/>
          <w:divBdr>
            <w:top w:val="none" w:sz="0" w:space="0" w:color="auto"/>
            <w:left w:val="none" w:sz="0" w:space="0" w:color="auto"/>
            <w:bottom w:val="none" w:sz="0" w:space="0" w:color="auto"/>
            <w:right w:val="none" w:sz="0" w:space="0" w:color="auto"/>
          </w:divBdr>
        </w:div>
        <w:div w:id="1683970034">
          <w:marLeft w:val="1800"/>
          <w:marRight w:val="0"/>
          <w:marTop w:val="67"/>
          <w:marBottom w:val="0"/>
          <w:divBdr>
            <w:top w:val="none" w:sz="0" w:space="0" w:color="auto"/>
            <w:left w:val="none" w:sz="0" w:space="0" w:color="auto"/>
            <w:bottom w:val="none" w:sz="0" w:space="0" w:color="auto"/>
            <w:right w:val="none" w:sz="0" w:space="0" w:color="auto"/>
          </w:divBdr>
        </w:div>
        <w:div w:id="1695501392">
          <w:marLeft w:val="2520"/>
          <w:marRight w:val="0"/>
          <w:marTop w:val="58"/>
          <w:marBottom w:val="0"/>
          <w:divBdr>
            <w:top w:val="none" w:sz="0" w:space="0" w:color="auto"/>
            <w:left w:val="none" w:sz="0" w:space="0" w:color="auto"/>
            <w:bottom w:val="none" w:sz="0" w:space="0" w:color="auto"/>
            <w:right w:val="none" w:sz="0" w:space="0" w:color="auto"/>
          </w:divBdr>
        </w:div>
      </w:divsChild>
    </w:div>
    <w:div w:id="185873341">
      <w:bodyDiv w:val="1"/>
      <w:marLeft w:val="0"/>
      <w:marRight w:val="0"/>
      <w:marTop w:val="0"/>
      <w:marBottom w:val="0"/>
      <w:divBdr>
        <w:top w:val="none" w:sz="0" w:space="0" w:color="auto"/>
        <w:left w:val="none" w:sz="0" w:space="0" w:color="auto"/>
        <w:bottom w:val="none" w:sz="0" w:space="0" w:color="auto"/>
        <w:right w:val="none" w:sz="0" w:space="0" w:color="auto"/>
      </w:divBdr>
    </w:div>
    <w:div w:id="275260548">
      <w:bodyDiv w:val="1"/>
      <w:marLeft w:val="0"/>
      <w:marRight w:val="0"/>
      <w:marTop w:val="0"/>
      <w:marBottom w:val="0"/>
      <w:divBdr>
        <w:top w:val="none" w:sz="0" w:space="0" w:color="auto"/>
        <w:left w:val="none" w:sz="0" w:space="0" w:color="auto"/>
        <w:bottom w:val="none" w:sz="0" w:space="0" w:color="auto"/>
        <w:right w:val="none" w:sz="0" w:space="0" w:color="auto"/>
      </w:divBdr>
    </w:div>
    <w:div w:id="359940797">
      <w:bodyDiv w:val="1"/>
      <w:marLeft w:val="0"/>
      <w:marRight w:val="0"/>
      <w:marTop w:val="0"/>
      <w:marBottom w:val="0"/>
      <w:divBdr>
        <w:top w:val="none" w:sz="0" w:space="0" w:color="auto"/>
        <w:left w:val="none" w:sz="0" w:space="0" w:color="auto"/>
        <w:bottom w:val="none" w:sz="0" w:space="0" w:color="auto"/>
        <w:right w:val="none" w:sz="0" w:space="0" w:color="auto"/>
      </w:divBdr>
    </w:div>
    <w:div w:id="406463380">
      <w:bodyDiv w:val="1"/>
      <w:marLeft w:val="0"/>
      <w:marRight w:val="0"/>
      <w:marTop w:val="0"/>
      <w:marBottom w:val="0"/>
      <w:divBdr>
        <w:top w:val="none" w:sz="0" w:space="0" w:color="auto"/>
        <w:left w:val="none" w:sz="0" w:space="0" w:color="auto"/>
        <w:bottom w:val="none" w:sz="0" w:space="0" w:color="auto"/>
        <w:right w:val="none" w:sz="0" w:space="0" w:color="auto"/>
      </w:divBdr>
    </w:div>
    <w:div w:id="504126281">
      <w:bodyDiv w:val="1"/>
      <w:marLeft w:val="0"/>
      <w:marRight w:val="0"/>
      <w:marTop w:val="0"/>
      <w:marBottom w:val="0"/>
      <w:divBdr>
        <w:top w:val="none" w:sz="0" w:space="0" w:color="auto"/>
        <w:left w:val="none" w:sz="0" w:space="0" w:color="auto"/>
        <w:bottom w:val="none" w:sz="0" w:space="0" w:color="auto"/>
        <w:right w:val="none" w:sz="0" w:space="0" w:color="auto"/>
      </w:divBdr>
    </w:div>
    <w:div w:id="526676897">
      <w:bodyDiv w:val="1"/>
      <w:marLeft w:val="0"/>
      <w:marRight w:val="0"/>
      <w:marTop w:val="0"/>
      <w:marBottom w:val="0"/>
      <w:divBdr>
        <w:top w:val="none" w:sz="0" w:space="0" w:color="auto"/>
        <w:left w:val="none" w:sz="0" w:space="0" w:color="auto"/>
        <w:bottom w:val="none" w:sz="0" w:space="0" w:color="auto"/>
        <w:right w:val="none" w:sz="0" w:space="0" w:color="auto"/>
      </w:divBdr>
    </w:div>
    <w:div w:id="603610985">
      <w:bodyDiv w:val="1"/>
      <w:marLeft w:val="0"/>
      <w:marRight w:val="0"/>
      <w:marTop w:val="0"/>
      <w:marBottom w:val="0"/>
      <w:divBdr>
        <w:top w:val="none" w:sz="0" w:space="0" w:color="auto"/>
        <w:left w:val="none" w:sz="0" w:space="0" w:color="auto"/>
        <w:bottom w:val="none" w:sz="0" w:space="0" w:color="auto"/>
        <w:right w:val="none" w:sz="0" w:space="0" w:color="auto"/>
      </w:divBdr>
    </w:div>
    <w:div w:id="868025483">
      <w:bodyDiv w:val="1"/>
      <w:marLeft w:val="0"/>
      <w:marRight w:val="0"/>
      <w:marTop w:val="0"/>
      <w:marBottom w:val="0"/>
      <w:divBdr>
        <w:top w:val="none" w:sz="0" w:space="0" w:color="auto"/>
        <w:left w:val="none" w:sz="0" w:space="0" w:color="auto"/>
        <w:bottom w:val="none" w:sz="0" w:space="0" w:color="auto"/>
        <w:right w:val="none" w:sz="0" w:space="0" w:color="auto"/>
      </w:divBdr>
    </w:div>
    <w:div w:id="919873955">
      <w:bodyDiv w:val="1"/>
      <w:marLeft w:val="0"/>
      <w:marRight w:val="0"/>
      <w:marTop w:val="0"/>
      <w:marBottom w:val="0"/>
      <w:divBdr>
        <w:top w:val="none" w:sz="0" w:space="0" w:color="auto"/>
        <w:left w:val="none" w:sz="0" w:space="0" w:color="auto"/>
        <w:bottom w:val="none" w:sz="0" w:space="0" w:color="auto"/>
        <w:right w:val="none" w:sz="0" w:space="0" w:color="auto"/>
      </w:divBdr>
    </w:div>
    <w:div w:id="939412650">
      <w:bodyDiv w:val="1"/>
      <w:marLeft w:val="0"/>
      <w:marRight w:val="0"/>
      <w:marTop w:val="0"/>
      <w:marBottom w:val="0"/>
      <w:divBdr>
        <w:top w:val="none" w:sz="0" w:space="0" w:color="auto"/>
        <w:left w:val="none" w:sz="0" w:space="0" w:color="auto"/>
        <w:bottom w:val="none" w:sz="0" w:space="0" w:color="auto"/>
        <w:right w:val="none" w:sz="0" w:space="0" w:color="auto"/>
      </w:divBdr>
    </w:div>
    <w:div w:id="1080445335">
      <w:bodyDiv w:val="1"/>
      <w:marLeft w:val="0"/>
      <w:marRight w:val="0"/>
      <w:marTop w:val="0"/>
      <w:marBottom w:val="0"/>
      <w:divBdr>
        <w:top w:val="none" w:sz="0" w:space="0" w:color="auto"/>
        <w:left w:val="none" w:sz="0" w:space="0" w:color="auto"/>
        <w:bottom w:val="none" w:sz="0" w:space="0" w:color="auto"/>
        <w:right w:val="none" w:sz="0" w:space="0" w:color="auto"/>
      </w:divBdr>
      <w:divsChild>
        <w:div w:id="227107749">
          <w:marLeft w:val="547"/>
          <w:marRight w:val="0"/>
          <w:marTop w:val="86"/>
          <w:marBottom w:val="0"/>
          <w:divBdr>
            <w:top w:val="none" w:sz="0" w:space="0" w:color="auto"/>
            <w:left w:val="none" w:sz="0" w:space="0" w:color="auto"/>
            <w:bottom w:val="none" w:sz="0" w:space="0" w:color="auto"/>
            <w:right w:val="none" w:sz="0" w:space="0" w:color="auto"/>
          </w:divBdr>
        </w:div>
        <w:div w:id="399984888">
          <w:marLeft w:val="547"/>
          <w:marRight w:val="0"/>
          <w:marTop w:val="86"/>
          <w:marBottom w:val="0"/>
          <w:divBdr>
            <w:top w:val="none" w:sz="0" w:space="0" w:color="auto"/>
            <w:left w:val="none" w:sz="0" w:space="0" w:color="auto"/>
            <w:bottom w:val="none" w:sz="0" w:space="0" w:color="auto"/>
            <w:right w:val="none" w:sz="0" w:space="0" w:color="auto"/>
          </w:divBdr>
        </w:div>
        <w:div w:id="41175247">
          <w:marLeft w:val="547"/>
          <w:marRight w:val="0"/>
          <w:marTop w:val="86"/>
          <w:marBottom w:val="0"/>
          <w:divBdr>
            <w:top w:val="none" w:sz="0" w:space="0" w:color="auto"/>
            <w:left w:val="none" w:sz="0" w:space="0" w:color="auto"/>
            <w:bottom w:val="none" w:sz="0" w:space="0" w:color="auto"/>
            <w:right w:val="none" w:sz="0" w:space="0" w:color="auto"/>
          </w:divBdr>
        </w:div>
      </w:divsChild>
    </w:div>
    <w:div w:id="1093936825">
      <w:bodyDiv w:val="1"/>
      <w:marLeft w:val="0"/>
      <w:marRight w:val="0"/>
      <w:marTop w:val="0"/>
      <w:marBottom w:val="0"/>
      <w:divBdr>
        <w:top w:val="none" w:sz="0" w:space="0" w:color="auto"/>
        <w:left w:val="none" w:sz="0" w:space="0" w:color="auto"/>
        <w:bottom w:val="none" w:sz="0" w:space="0" w:color="auto"/>
        <w:right w:val="none" w:sz="0" w:space="0" w:color="auto"/>
      </w:divBdr>
    </w:div>
    <w:div w:id="1095593923">
      <w:bodyDiv w:val="1"/>
      <w:marLeft w:val="0"/>
      <w:marRight w:val="0"/>
      <w:marTop w:val="0"/>
      <w:marBottom w:val="0"/>
      <w:divBdr>
        <w:top w:val="none" w:sz="0" w:space="0" w:color="auto"/>
        <w:left w:val="none" w:sz="0" w:space="0" w:color="auto"/>
        <w:bottom w:val="none" w:sz="0" w:space="0" w:color="auto"/>
        <w:right w:val="none" w:sz="0" w:space="0" w:color="auto"/>
      </w:divBdr>
      <w:divsChild>
        <w:div w:id="1432815221">
          <w:marLeft w:val="547"/>
          <w:marRight w:val="0"/>
          <w:marTop w:val="0"/>
          <w:marBottom w:val="0"/>
          <w:divBdr>
            <w:top w:val="none" w:sz="0" w:space="0" w:color="auto"/>
            <w:left w:val="none" w:sz="0" w:space="0" w:color="auto"/>
            <w:bottom w:val="none" w:sz="0" w:space="0" w:color="auto"/>
            <w:right w:val="none" w:sz="0" w:space="0" w:color="auto"/>
          </w:divBdr>
        </w:div>
      </w:divsChild>
    </w:div>
    <w:div w:id="1168596447">
      <w:bodyDiv w:val="1"/>
      <w:marLeft w:val="0"/>
      <w:marRight w:val="0"/>
      <w:marTop w:val="0"/>
      <w:marBottom w:val="0"/>
      <w:divBdr>
        <w:top w:val="none" w:sz="0" w:space="0" w:color="auto"/>
        <w:left w:val="none" w:sz="0" w:space="0" w:color="auto"/>
        <w:bottom w:val="none" w:sz="0" w:space="0" w:color="auto"/>
        <w:right w:val="none" w:sz="0" w:space="0" w:color="auto"/>
      </w:divBdr>
    </w:div>
    <w:div w:id="1261793778">
      <w:bodyDiv w:val="1"/>
      <w:marLeft w:val="0"/>
      <w:marRight w:val="0"/>
      <w:marTop w:val="0"/>
      <w:marBottom w:val="0"/>
      <w:divBdr>
        <w:top w:val="none" w:sz="0" w:space="0" w:color="auto"/>
        <w:left w:val="none" w:sz="0" w:space="0" w:color="auto"/>
        <w:bottom w:val="none" w:sz="0" w:space="0" w:color="auto"/>
        <w:right w:val="none" w:sz="0" w:space="0" w:color="auto"/>
      </w:divBdr>
      <w:divsChild>
        <w:div w:id="400519291">
          <w:marLeft w:val="547"/>
          <w:marRight w:val="0"/>
          <w:marTop w:val="0"/>
          <w:marBottom w:val="0"/>
          <w:divBdr>
            <w:top w:val="none" w:sz="0" w:space="0" w:color="auto"/>
            <w:left w:val="none" w:sz="0" w:space="0" w:color="auto"/>
            <w:bottom w:val="none" w:sz="0" w:space="0" w:color="auto"/>
            <w:right w:val="none" w:sz="0" w:space="0" w:color="auto"/>
          </w:divBdr>
        </w:div>
        <w:div w:id="1501307948">
          <w:marLeft w:val="547"/>
          <w:marRight w:val="0"/>
          <w:marTop w:val="0"/>
          <w:marBottom w:val="0"/>
          <w:divBdr>
            <w:top w:val="none" w:sz="0" w:space="0" w:color="auto"/>
            <w:left w:val="none" w:sz="0" w:space="0" w:color="auto"/>
            <w:bottom w:val="none" w:sz="0" w:space="0" w:color="auto"/>
            <w:right w:val="none" w:sz="0" w:space="0" w:color="auto"/>
          </w:divBdr>
        </w:div>
      </w:divsChild>
    </w:div>
    <w:div w:id="1267035427">
      <w:bodyDiv w:val="1"/>
      <w:marLeft w:val="0"/>
      <w:marRight w:val="0"/>
      <w:marTop w:val="0"/>
      <w:marBottom w:val="0"/>
      <w:divBdr>
        <w:top w:val="none" w:sz="0" w:space="0" w:color="auto"/>
        <w:left w:val="none" w:sz="0" w:space="0" w:color="auto"/>
        <w:bottom w:val="none" w:sz="0" w:space="0" w:color="auto"/>
        <w:right w:val="none" w:sz="0" w:space="0" w:color="auto"/>
      </w:divBdr>
    </w:div>
    <w:div w:id="1451633519">
      <w:bodyDiv w:val="1"/>
      <w:marLeft w:val="0"/>
      <w:marRight w:val="0"/>
      <w:marTop w:val="0"/>
      <w:marBottom w:val="0"/>
      <w:divBdr>
        <w:top w:val="none" w:sz="0" w:space="0" w:color="auto"/>
        <w:left w:val="none" w:sz="0" w:space="0" w:color="auto"/>
        <w:bottom w:val="none" w:sz="0" w:space="0" w:color="auto"/>
        <w:right w:val="none" w:sz="0" w:space="0" w:color="auto"/>
      </w:divBdr>
    </w:div>
    <w:div w:id="1460680272">
      <w:bodyDiv w:val="1"/>
      <w:marLeft w:val="0"/>
      <w:marRight w:val="0"/>
      <w:marTop w:val="0"/>
      <w:marBottom w:val="0"/>
      <w:divBdr>
        <w:top w:val="none" w:sz="0" w:space="0" w:color="auto"/>
        <w:left w:val="none" w:sz="0" w:space="0" w:color="auto"/>
        <w:bottom w:val="none" w:sz="0" w:space="0" w:color="auto"/>
        <w:right w:val="none" w:sz="0" w:space="0" w:color="auto"/>
      </w:divBdr>
    </w:div>
    <w:div w:id="1509439566">
      <w:bodyDiv w:val="1"/>
      <w:marLeft w:val="0"/>
      <w:marRight w:val="0"/>
      <w:marTop w:val="0"/>
      <w:marBottom w:val="0"/>
      <w:divBdr>
        <w:top w:val="none" w:sz="0" w:space="0" w:color="auto"/>
        <w:left w:val="none" w:sz="0" w:space="0" w:color="auto"/>
        <w:bottom w:val="none" w:sz="0" w:space="0" w:color="auto"/>
        <w:right w:val="none" w:sz="0" w:space="0" w:color="auto"/>
      </w:divBdr>
    </w:div>
    <w:div w:id="1525024058">
      <w:bodyDiv w:val="1"/>
      <w:marLeft w:val="0"/>
      <w:marRight w:val="0"/>
      <w:marTop w:val="0"/>
      <w:marBottom w:val="0"/>
      <w:divBdr>
        <w:top w:val="none" w:sz="0" w:space="0" w:color="auto"/>
        <w:left w:val="none" w:sz="0" w:space="0" w:color="auto"/>
        <w:bottom w:val="none" w:sz="0" w:space="0" w:color="auto"/>
        <w:right w:val="none" w:sz="0" w:space="0" w:color="auto"/>
      </w:divBdr>
    </w:div>
    <w:div w:id="1540431475">
      <w:bodyDiv w:val="1"/>
      <w:marLeft w:val="0"/>
      <w:marRight w:val="0"/>
      <w:marTop w:val="0"/>
      <w:marBottom w:val="0"/>
      <w:divBdr>
        <w:top w:val="none" w:sz="0" w:space="0" w:color="auto"/>
        <w:left w:val="none" w:sz="0" w:space="0" w:color="auto"/>
        <w:bottom w:val="none" w:sz="0" w:space="0" w:color="auto"/>
        <w:right w:val="none" w:sz="0" w:space="0" w:color="auto"/>
      </w:divBdr>
    </w:div>
    <w:div w:id="1618101452">
      <w:bodyDiv w:val="1"/>
      <w:marLeft w:val="0"/>
      <w:marRight w:val="0"/>
      <w:marTop w:val="0"/>
      <w:marBottom w:val="0"/>
      <w:divBdr>
        <w:top w:val="none" w:sz="0" w:space="0" w:color="auto"/>
        <w:left w:val="none" w:sz="0" w:space="0" w:color="auto"/>
        <w:bottom w:val="none" w:sz="0" w:space="0" w:color="auto"/>
        <w:right w:val="none" w:sz="0" w:space="0" w:color="auto"/>
      </w:divBdr>
      <w:divsChild>
        <w:div w:id="125583717">
          <w:marLeft w:val="547"/>
          <w:marRight w:val="0"/>
          <w:marTop w:val="0"/>
          <w:marBottom w:val="0"/>
          <w:divBdr>
            <w:top w:val="none" w:sz="0" w:space="0" w:color="auto"/>
            <w:left w:val="none" w:sz="0" w:space="0" w:color="auto"/>
            <w:bottom w:val="none" w:sz="0" w:space="0" w:color="auto"/>
            <w:right w:val="none" w:sz="0" w:space="0" w:color="auto"/>
          </w:divBdr>
        </w:div>
      </w:divsChild>
    </w:div>
    <w:div w:id="1773015473">
      <w:bodyDiv w:val="1"/>
      <w:marLeft w:val="0"/>
      <w:marRight w:val="0"/>
      <w:marTop w:val="0"/>
      <w:marBottom w:val="0"/>
      <w:divBdr>
        <w:top w:val="none" w:sz="0" w:space="0" w:color="auto"/>
        <w:left w:val="none" w:sz="0" w:space="0" w:color="auto"/>
        <w:bottom w:val="none" w:sz="0" w:space="0" w:color="auto"/>
        <w:right w:val="none" w:sz="0" w:space="0" w:color="auto"/>
      </w:divBdr>
    </w:div>
    <w:div w:id="1773623487">
      <w:bodyDiv w:val="1"/>
      <w:marLeft w:val="0"/>
      <w:marRight w:val="0"/>
      <w:marTop w:val="0"/>
      <w:marBottom w:val="0"/>
      <w:divBdr>
        <w:top w:val="none" w:sz="0" w:space="0" w:color="auto"/>
        <w:left w:val="none" w:sz="0" w:space="0" w:color="auto"/>
        <w:bottom w:val="none" w:sz="0" w:space="0" w:color="auto"/>
        <w:right w:val="none" w:sz="0" w:space="0" w:color="auto"/>
      </w:divBdr>
    </w:div>
    <w:div w:id="1861971994">
      <w:bodyDiv w:val="1"/>
      <w:marLeft w:val="0"/>
      <w:marRight w:val="0"/>
      <w:marTop w:val="0"/>
      <w:marBottom w:val="0"/>
      <w:divBdr>
        <w:top w:val="none" w:sz="0" w:space="0" w:color="auto"/>
        <w:left w:val="none" w:sz="0" w:space="0" w:color="auto"/>
        <w:bottom w:val="none" w:sz="0" w:space="0" w:color="auto"/>
        <w:right w:val="none" w:sz="0" w:space="0" w:color="auto"/>
      </w:divBdr>
    </w:div>
    <w:div w:id="1912423972">
      <w:bodyDiv w:val="1"/>
      <w:marLeft w:val="0"/>
      <w:marRight w:val="0"/>
      <w:marTop w:val="0"/>
      <w:marBottom w:val="0"/>
      <w:divBdr>
        <w:top w:val="none" w:sz="0" w:space="0" w:color="auto"/>
        <w:left w:val="none" w:sz="0" w:space="0" w:color="auto"/>
        <w:bottom w:val="none" w:sz="0" w:space="0" w:color="auto"/>
        <w:right w:val="none" w:sz="0" w:space="0" w:color="auto"/>
      </w:divBdr>
    </w:div>
    <w:div w:id="1938252678">
      <w:bodyDiv w:val="1"/>
      <w:marLeft w:val="0"/>
      <w:marRight w:val="0"/>
      <w:marTop w:val="0"/>
      <w:marBottom w:val="0"/>
      <w:divBdr>
        <w:top w:val="none" w:sz="0" w:space="0" w:color="auto"/>
        <w:left w:val="none" w:sz="0" w:space="0" w:color="auto"/>
        <w:bottom w:val="none" w:sz="0" w:space="0" w:color="auto"/>
        <w:right w:val="none" w:sz="0" w:space="0" w:color="auto"/>
      </w:divBdr>
      <w:divsChild>
        <w:div w:id="646787846">
          <w:marLeft w:val="547"/>
          <w:marRight w:val="0"/>
          <w:marTop w:val="0"/>
          <w:marBottom w:val="0"/>
          <w:divBdr>
            <w:top w:val="none" w:sz="0" w:space="0" w:color="auto"/>
            <w:left w:val="none" w:sz="0" w:space="0" w:color="auto"/>
            <w:bottom w:val="none" w:sz="0" w:space="0" w:color="auto"/>
            <w:right w:val="none" w:sz="0" w:space="0" w:color="auto"/>
          </w:divBdr>
        </w:div>
      </w:divsChild>
    </w:div>
    <w:div w:id="1971009441">
      <w:bodyDiv w:val="1"/>
      <w:marLeft w:val="0"/>
      <w:marRight w:val="0"/>
      <w:marTop w:val="0"/>
      <w:marBottom w:val="0"/>
      <w:divBdr>
        <w:top w:val="none" w:sz="0" w:space="0" w:color="auto"/>
        <w:left w:val="none" w:sz="0" w:space="0" w:color="auto"/>
        <w:bottom w:val="none" w:sz="0" w:space="0" w:color="auto"/>
        <w:right w:val="none" w:sz="0" w:space="0" w:color="auto"/>
      </w:divBdr>
    </w:div>
    <w:div w:id="2044556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858F6F-0E34-48DF-A8D1-D151C262B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1614</Words>
  <Characters>9206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10799</CharactersWithSpaces>
  <SharedDoc>false</SharedDoc>
  <HLinks>
    <vt:vector size="6" baseType="variant">
      <vt:variant>
        <vt:i4>2162773</vt:i4>
      </vt:variant>
      <vt:variant>
        <vt:i4>2</vt:i4>
      </vt:variant>
      <vt:variant>
        <vt:i4>0</vt:i4>
      </vt:variant>
      <vt:variant>
        <vt:i4>5</vt:i4>
      </vt:variant>
      <vt:variant>
        <vt:lpwstr>http://www.3gpp.org/ftp/Information/DocNum_FTP_structure_V3.zip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2019-11-04T21:09:00Z</dcterms:created>
  <dcterms:modified xsi:type="dcterms:W3CDTF">2019-11-06T06:14:00Z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-535290468</vt:i4>
  </property>
  <property fmtid="{D5CDD505-2E9C-101B-9397-08002B2CF9AE}" pid="3" name="_NewReviewCycle">
    <vt:lpwstr/>
  </property>
  <property fmtid="{D5CDD505-2E9C-101B-9397-08002B2CF9AE}" pid="4" name="_ReviewingToolsShownOnce">
    <vt:lpwstr/>
  </property>
</Properties>
</file>